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A4" w:rsidRDefault="00DE369B" w:rsidP="00AB53A4">
      <w:pPr>
        <w:pStyle w:val="Heading1"/>
      </w:pPr>
      <w:r>
        <w:t>Extracorporeal Magnetic Innervation (</w:t>
      </w:r>
      <w:proofErr w:type="spellStart"/>
      <w:r>
        <w:t>ExMI</w:t>
      </w:r>
      <w:proofErr w:type="spellEnd"/>
      <w:r>
        <w:t>) factsheet</w:t>
      </w:r>
    </w:p>
    <w:p w:rsidR="00907B4A" w:rsidRPr="00AB53A4" w:rsidRDefault="00907B4A" w:rsidP="00AB53A4">
      <w:bookmarkStart w:id="0" w:name="_Hlk4568006"/>
      <w:r>
        <w:t xml:space="preserve">Last updated: </w:t>
      </w:r>
      <w:r w:rsidR="00EF50A5">
        <w:t>18</w:t>
      </w:r>
      <w:r w:rsidR="002E15B3">
        <w:t xml:space="preserve"> August </w:t>
      </w:r>
      <w:r w:rsidR="00DE369B">
        <w:t>20</w:t>
      </w:r>
      <w:r w:rsidR="002E15B3">
        <w:t>20</w:t>
      </w:r>
    </w:p>
    <w:bookmarkEnd w:id="0"/>
    <w:p w:rsidR="00F074CE" w:rsidRPr="00AB53A4" w:rsidRDefault="00F074CE" w:rsidP="00AB53A4">
      <w:pPr>
        <w:pStyle w:val="Heading2"/>
      </w:pPr>
      <w:r w:rsidRPr="00AB53A4">
        <w:t>What are the changes</w:t>
      </w:r>
      <w:r w:rsidR="002A3C7C" w:rsidRPr="00AB53A4">
        <w:t>?</w:t>
      </w:r>
    </w:p>
    <w:p w:rsidR="00BD1C20" w:rsidRDefault="009E66EE" w:rsidP="00B23A4C">
      <w:r>
        <w:t xml:space="preserve">From </w:t>
      </w:r>
      <w:r w:rsidR="007755EC">
        <w:t xml:space="preserve">1 November 2019, the definition of a ‘non-Medicare’ service in the </w:t>
      </w:r>
      <w:r w:rsidR="007755EC" w:rsidRPr="007755EC">
        <w:rPr>
          <w:i/>
        </w:rPr>
        <w:t>Health Insurance (General Medical Services Table) Regulations</w:t>
      </w:r>
      <w:r w:rsidR="007755EC" w:rsidRPr="007755EC">
        <w:t xml:space="preserve"> to include </w:t>
      </w:r>
      <w:r w:rsidR="007755EC">
        <w:t>Extracorporeal Magnetic Innervation (</w:t>
      </w:r>
      <w:proofErr w:type="spellStart"/>
      <w:r w:rsidR="007755EC">
        <w:t>ExMI</w:t>
      </w:r>
      <w:proofErr w:type="spellEnd"/>
      <w:r w:rsidR="007755EC">
        <w:t xml:space="preserve">). </w:t>
      </w:r>
    </w:p>
    <w:p w:rsidR="00135417" w:rsidRDefault="00135417" w:rsidP="00AB53A4">
      <w:pPr>
        <w:pStyle w:val="Heading2"/>
      </w:pPr>
      <w:r>
        <w:t xml:space="preserve">Why </w:t>
      </w:r>
      <w:proofErr w:type="gramStart"/>
      <w:r w:rsidR="009F52D4">
        <w:t>are the changes being made</w:t>
      </w:r>
      <w:proofErr w:type="gramEnd"/>
      <w:r>
        <w:t>?</w:t>
      </w:r>
    </w:p>
    <w:p w:rsidR="003E2D6A" w:rsidRDefault="003E2D6A" w:rsidP="003E2D6A">
      <w:proofErr w:type="spellStart"/>
      <w:r>
        <w:t>ExMI</w:t>
      </w:r>
      <w:proofErr w:type="spellEnd"/>
      <w:r>
        <w:t xml:space="preserve"> </w:t>
      </w:r>
      <w:proofErr w:type="gramStart"/>
      <w:r>
        <w:t>has not been approved</w:t>
      </w:r>
      <w:proofErr w:type="gramEnd"/>
      <w:r>
        <w:t xml:space="preserve"> for public funding under the Medical Benefits Schedule (MBS).</w:t>
      </w:r>
      <w:r w:rsidR="00CD3248">
        <w:t xml:space="preserve">  This change</w:t>
      </w:r>
      <w:r>
        <w:t xml:space="preserve"> will prevent the claiming of any Medicare service provided in connection with </w:t>
      </w:r>
      <w:proofErr w:type="spellStart"/>
      <w:r>
        <w:t>ExMI</w:t>
      </w:r>
      <w:proofErr w:type="spellEnd"/>
      <w:r>
        <w:t>.</w:t>
      </w:r>
    </w:p>
    <w:p w:rsidR="000A5F8D" w:rsidRPr="00135417" w:rsidRDefault="000A5F8D" w:rsidP="00A3287F">
      <w:r>
        <w:t xml:space="preserve">The amendment </w:t>
      </w:r>
      <w:proofErr w:type="gramStart"/>
      <w:r w:rsidR="008E1D04">
        <w:t>is being introduce</w:t>
      </w:r>
      <w:r w:rsidR="00B70F74">
        <w:t>d</w:t>
      </w:r>
      <w:proofErr w:type="gramEnd"/>
      <w:r w:rsidR="008E1D04">
        <w:t xml:space="preserve"> to ensure correct use of the MBS.  </w:t>
      </w:r>
    </w:p>
    <w:p w:rsidR="00425089" w:rsidRDefault="00425089" w:rsidP="00AB53A4">
      <w:pPr>
        <w:pStyle w:val="Heading2"/>
      </w:pPr>
      <w:r>
        <w:t xml:space="preserve">What does this mean for </w:t>
      </w:r>
      <w:r w:rsidR="00135417">
        <w:t>providers</w:t>
      </w:r>
      <w:r>
        <w:t>?</w:t>
      </w:r>
    </w:p>
    <w:p w:rsidR="00135417" w:rsidRDefault="00B70F74" w:rsidP="00425089">
      <w:r>
        <w:t xml:space="preserve">This clause reinforces the appropriate use of the MBS.  </w:t>
      </w:r>
      <w:r w:rsidR="000A5F8D">
        <w:t>Th</w:t>
      </w:r>
      <w:r w:rsidR="00AE3365">
        <w:t>e</w:t>
      </w:r>
      <w:r w:rsidR="000A5F8D">
        <w:t xml:space="preserve"> amendment </w:t>
      </w:r>
      <w:r w:rsidR="00B70418">
        <w:t>clarifi</w:t>
      </w:r>
      <w:r w:rsidR="00AE3365">
        <w:t>es</w:t>
      </w:r>
      <w:r w:rsidR="00B70418">
        <w:t xml:space="preserve"> that </w:t>
      </w:r>
      <w:proofErr w:type="spellStart"/>
      <w:r w:rsidR="00B70418">
        <w:t>ExMI</w:t>
      </w:r>
      <w:proofErr w:type="spellEnd"/>
      <w:r w:rsidR="00B70418">
        <w:t xml:space="preserve"> cannot be claimed for sessions provided at the same time as, or in connection with, a Medicare service. </w:t>
      </w:r>
    </w:p>
    <w:p w:rsidR="00B70F74" w:rsidRDefault="00B70F74" w:rsidP="00425089">
      <w:r>
        <w:t>Unless practitioners are misu</w:t>
      </w:r>
      <w:r w:rsidR="00D57418">
        <w:t>s</w:t>
      </w:r>
      <w:r>
        <w:t>ing the MBS, this change will have no effect on providers.</w:t>
      </w:r>
    </w:p>
    <w:p w:rsidR="00BF00A9" w:rsidRDefault="008766AD" w:rsidP="00AB53A4">
      <w:pPr>
        <w:pStyle w:val="Heading2"/>
      </w:pPr>
      <w:r>
        <w:t>How will</w:t>
      </w:r>
      <w:r w:rsidR="009F52D4">
        <w:t xml:space="preserve"> these changes affect patients</w:t>
      </w:r>
      <w:r w:rsidR="00BF00A9" w:rsidRPr="001A7FB7">
        <w:t>?</w:t>
      </w:r>
    </w:p>
    <w:p w:rsidR="002D2CC5" w:rsidRDefault="00AE3365" w:rsidP="002D2CC5">
      <w:r>
        <w:t xml:space="preserve">There should be no impact on patients because there has been no change in </w:t>
      </w:r>
      <w:proofErr w:type="gramStart"/>
      <w:r>
        <w:t>services which</w:t>
      </w:r>
      <w:proofErr w:type="gramEnd"/>
      <w:r>
        <w:t xml:space="preserve"> are eligible for MBS funding.  Patients will continue to have access to clinically relevant services.</w:t>
      </w:r>
    </w:p>
    <w:p w:rsidR="00595BBD" w:rsidRDefault="00595BBD" w:rsidP="00AB53A4">
      <w:pPr>
        <w:pStyle w:val="Heading2"/>
      </w:pPr>
      <w:r w:rsidRPr="001A7FB7">
        <w:t xml:space="preserve">How will the changes </w:t>
      </w:r>
      <w:proofErr w:type="gramStart"/>
      <w:r w:rsidRPr="001A7FB7">
        <w:t>be monitored</w:t>
      </w:r>
      <w:r w:rsidR="000367AA">
        <w:t xml:space="preserve"> and reviewed</w:t>
      </w:r>
      <w:proofErr w:type="gramEnd"/>
      <w:r w:rsidRPr="001A7FB7">
        <w:t>?</w:t>
      </w:r>
    </w:p>
    <w:p w:rsidR="00CC033E" w:rsidRDefault="00CC033E" w:rsidP="00CC033E">
      <w:r>
        <w:t>The Department of Health regularly reviews the usage of new and amended MBS items in consultation with the profession.</w:t>
      </w:r>
    </w:p>
    <w:p w:rsidR="00D57418" w:rsidRDefault="00CC033E" w:rsidP="00D57418">
      <w:bookmarkStart w:id="1" w:name="_GoBack"/>
      <w:r>
        <w:t xml:space="preserve">All MBS items may be subject to compliance processes and activities, including random and targeted </w:t>
      </w:r>
      <w:proofErr w:type="gramStart"/>
      <w:r>
        <w:t>audits which</w:t>
      </w:r>
      <w:proofErr w:type="gramEnd"/>
      <w:r>
        <w:t xml:space="preserve"> may require a provider to submit information about the services claimed.</w:t>
      </w:r>
    </w:p>
    <w:bookmarkEnd w:id="1"/>
    <w:p w:rsidR="00F93F71" w:rsidRDefault="00F93F71" w:rsidP="00D57418">
      <w:pPr>
        <w:pStyle w:val="Heading2"/>
      </w:pPr>
      <w:r>
        <w:t>Where can I find more information</w:t>
      </w:r>
      <w:r w:rsidR="003E2D6A">
        <w:t xml:space="preserve"> on other changes</w:t>
      </w:r>
      <w:r>
        <w:t>?</w:t>
      </w:r>
    </w:p>
    <w:p w:rsidR="00D6302E" w:rsidRDefault="00D6302E" w:rsidP="00151636">
      <w:r>
        <w:t>The full item descriptor</w:t>
      </w:r>
      <w:r w:rsidR="005E1472">
        <w:t>(s)</w:t>
      </w:r>
      <w:r>
        <w:t xml:space="preserve"> and</w:t>
      </w:r>
      <w:r w:rsidRPr="007E14C4">
        <w:t xml:space="preserve"> information on other changes to the MBS</w:t>
      </w:r>
      <w:r>
        <w:t xml:space="preserve"> </w:t>
      </w:r>
      <w:proofErr w:type="gramStart"/>
      <w:r>
        <w:t>can be found</w:t>
      </w:r>
      <w:proofErr w:type="gramEnd"/>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1" w:history="1">
        <w:r w:rsidR="00420023" w:rsidRPr="00820A5A">
          <w:rPr>
            <w:rStyle w:val="Hyperlink"/>
          </w:rPr>
          <w:t>www.mbsonline.gov.au</w:t>
        </w:r>
      </w:hyperlink>
      <w:r w:rsidR="00AA69A9">
        <w:rPr>
          <w:rStyle w:val="Hyperlink"/>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2" w:history="1">
        <w:r w:rsidR="00ED1055" w:rsidRPr="00420023">
          <w:rPr>
            <w:rStyle w:val="Hyperlink"/>
          </w:rPr>
          <w:t>MBS Online</w:t>
        </w:r>
      </w:hyperlink>
      <w:r w:rsidR="00ED1055">
        <w:t xml:space="preserve"> a</w:t>
      </w:r>
      <w:r w:rsidR="00D62923">
        <w:t>nd clicking</w:t>
      </w:r>
      <w:r w:rsidR="00D16EF3">
        <w:t xml:space="preserve"> ‘Subscribe’.</w:t>
      </w:r>
      <w:r>
        <w:t xml:space="preserve"> </w:t>
      </w:r>
    </w:p>
    <w:p w:rsidR="002163B6" w:rsidRDefault="002163B6" w:rsidP="00151636"/>
    <w:p w:rsidR="00ED1055" w:rsidRDefault="00ED1055">
      <w:r>
        <w:lastRenderedPageBreak/>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3" w:history="1">
        <w:r w:rsidRPr="00AF4D21">
          <w:rPr>
            <w:rStyle w:val="Hyperlink"/>
          </w:rPr>
          <w:t>askMBS@health.gov.au</w:t>
        </w:r>
      </w:hyperlink>
      <w:r>
        <w:t>.</w:t>
      </w:r>
    </w:p>
    <w:p w:rsidR="00B378D4" w:rsidRDefault="00B378D4">
      <w:r>
        <w:t>Subscribe to ‘</w:t>
      </w:r>
      <w:hyperlink r:id="rId14" w:history="1">
        <w:r w:rsidRPr="00B378D4">
          <w:rPr>
            <w:rStyle w:val="Hyperlink"/>
          </w:rPr>
          <w:t>News for Health Professionals</w:t>
        </w:r>
      </w:hyperlink>
      <w:r>
        <w:t xml:space="preserve">’ on the </w:t>
      </w:r>
      <w:r w:rsidR="00755257">
        <w:t>Services Australia</w:t>
      </w:r>
      <w:r>
        <w:t xml:space="preserve"> website and you will receive regular news highlights.</w:t>
      </w:r>
    </w:p>
    <w:p w:rsidR="00ED1055" w:rsidRDefault="00ED1055">
      <w:r>
        <w:t xml:space="preserve">If you are seeking advice in relation to Medicare billing, claiming, payments, or obtaining a provider number, please </w:t>
      </w:r>
      <w:bookmarkStart w:id="2" w:name="_Hlk7773414"/>
      <w:r w:rsidR="00B378D4">
        <w:t xml:space="preserve">go to the Health Professionals page on the </w:t>
      </w:r>
      <w:hyperlink r:id="rId15" w:history="1">
        <w:r w:rsidR="00B378D4" w:rsidRPr="00D1290A">
          <w:rPr>
            <w:rStyle w:val="Hyperlink"/>
          </w:rPr>
          <w:t xml:space="preserve">Services </w:t>
        </w:r>
        <w:r w:rsidR="00755257" w:rsidRPr="00D1290A">
          <w:rPr>
            <w:rStyle w:val="Hyperlink"/>
          </w:rPr>
          <w:t xml:space="preserve">Australia </w:t>
        </w:r>
        <w:r w:rsidR="00B378D4" w:rsidRPr="00D1290A">
          <w:rPr>
            <w:rStyle w:val="Hyperlink"/>
          </w:rPr>
          <w:t>website</w:t>
        </w:r>
      </w:hyperlink>
      <w:r w:rsidR="00B378D4">
        <w:t xml:space="preserve"> or </w:t>
      </w:r>
      <w:bookmarkEnd w:id="2"/>
      <w:r>
        <w:t xml:space="preserve">contact the </w:t>
      </w:r>
      <w:r w:rsidR="00755257">
        <w:t xml:space="preserve">Services Australia </w:t>
      </w:r>
      <w:r>
        <w:t xml:space="preserve">on the Provider Enquiry Line </w:t>
      </w:r>
      <w:r w:rsidR="00E7460D">
        <w:t>–</w:t>
      </w:r>
      <w:r>
        <w:t xml:space="preserve"> 13 21 50. </w:t>
      </w:r>
    </w:p>
    <w:p w:rsidR="008A6F4F" w:rsidRDefault="008A6F4F">
      <w:r>
        <w:t>The</w:t>
      </w:r>
      <w:r w:rsidR="00755257">
        <w:t xml:space="preserve"> latest</w:t>
      </w:r>
      <w:r>
        <w:t xml:space="preserve"> data file for software vendors is available </w:t>
      </w:r>
      <w:r w:rsidR="002427E0">
        <w:t xml:space="preserve">and </w:t>
      </w:r>
      <w:proofErr w:type="gramStart"/>
      <w:r w:rsidR="002427E0">
        <w:t>can be accessed</w:t>
      </w:r>
      <w:proofErr w:type="gramEnd"/>
      <w:r w:rsidR="002427E0">
        <w:t xml:space="preserve"> via the MBS Online website under the </w:t>
      </w:r>
      <w:hyperlink r:id="rId16" w:history="1">
        <w:r w:rsidR="002427E0" w:rsidRPr="002427E0">
          <w:rPr>
            <w:rStyle w:val="Hyperlink"/>
          </w:rPr>
          <w:t>Downloads</w:t>
        </w:r>
      </w:hyperlink>
      <w:r w:rsidR="002427E0">
        <w:t xml:space="preserve"> page.</w:t>
      </w:r>
    </w:p>
    <w:p w:rsidR="00656F11" w:rsidRDefault="00656F11" w:rsidP="005E1472"/>
    <w:p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656F11" w:rsidRPr="0029176A" w:rsidRDefault="00656F11" w:rsidP="00656F11">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rsidR="00656F11" w:rsidRPr="00F50994" w:rsidRDefault="00656F11" w:rsidP="005E1472">
      <w:pPr>
        <w:rPr>
          <w:szCs w:val="20"/>
        </w:rPr>
      </w:pPr>
    </w:p>
    <w:sectPr w:rsidR="00656F11" w:rsidRPr="00F50994" w:rsidSect="003E6457">
      <w:headerReference w:type="default" r:id="rId17"/>
      <w:footerReference w:type="default" r:id="rId18"/>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5B3" w:rsidRDefault="002E15B3" w:rsidP="006D1088">
      <w:pPr>
        <w:spacing w:after="0" w:line="240" w:lineRule="auto"/>
      </w:pPr>
      <w:r>
        <w:separator/>
      </w:r>
    </w:p>
  </w:endnote>
  <w:endnote w:type="continuationSeparator" w:id="0">
    <w:p w:rsidR="002E15B3" w:rsidRDefault="002E15B3"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BA" w:rsidRDefault="00160C46" w:rsidP="009B32BA">
    <w:pPr>
      <w:pStyle w:val="Footer"/>
    </w:pPr>
    <w:r>
      <w:rPr>
        <w:rStyle w:val="BookTitle"/>
        <w:noProof/>
      </w:rPr>
      <w:pict w14:anchorId="5B303B60">
        <v:rect id="_x0000_i1025" style="width:523.3pt;height:1.9pt" o:hralign="center" o:hrstd="t" o:hr="t" fillcolor="#a0a0a0" stroked="f"/>
      </w:pict>
    </w:r>
    <w:r w:rsidR="009B32BA">
      <w:t>Medicare Benefits Schedule</w:t>
    </w:r>
  </w:p>
  <w:p w:rsidR="009B32BA" w:rsidRDefault="00CC033E" w:rsidP="009B32BA">
    <w:pPr>
      <w:pStyle w:val="Footer"/>
      <w:tabs>
        <w:tab w:val="clear" w:pos="9026"/>
        <w:tab w:val="right" w:pos="10466"/>
      </w:tabs>
    </w:pPr>
    <w:r>
      <w:rPr>
        <w:b/>
      </w:rPr>
      <w:t>Extracorporeal Magnetic Innervation (</w:t>
    </w:r>
    <w:proofErr w:type="spellStart"/>
    <w:r>
      <w:rPr>
        <w:b/>
      </w:rPr>
      <w:t>ExMI</w:t>
    </w:r>
    <w:proofErr w:type="spellEnd"/>
    <w:r>
      <w:rPr>
        <w:b/>
      </w:rPr>
      <w:t>)</w:t>
    </w:r>
    <w:r w:rsidR="009B32BA" w:rsidRPr="00E863C4">
      <w:rPr>
        <w:b/>
      </w:rPr>
      <w:t xml:space="preserve"> –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160C46">
                  <w:rPr>
                    <w:bCs/>
                    <w:noProof/>
                  </w:rPr>
                  <w:t>2</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160C46">
                  <w:rPr>
                    <w:bCs/>
                    <w:noProof/>
                  </w:rPr>
                  <w:t>2</w:t>
                </w:r>
                <w:r w:rsidR="009B32BA" w:rsidRPr="00F546CA">
                  <w:rPr>
                    <w:bCs/>
                    <w:sz w:val="24"/>
                    <w:szCs w:val="24"/>
                  </w:rPr>
                  <w:fldChar w:fldCharType="end"/>
                </w:r>
              </w:sdtContent>
            </w:sdt>
          </w:sdtContent>
        </w:sdt>
        <w:r w:rsidR="009B32BA">
          <w:t xml:space="preserve"> </w:t>
        </w:r>
      </w:sdtContent>
    </w:sdt>
  </w:p>
  <w:p w:rsidR="009B32BA" w:rsidRDefault="00160C46">
    <w:pPr>
      <w:pStyle w:val="Footer"/>
      <w:rPr>
        <w:rStyle w:val="Hyperlink"/>
        <w:szCs w:val="18"/>
      </w:rPr>
    </w:pPr>
    <w:hyperlink r:id="rId1" w:history="1">
      <w:r w:rsidR="009B32BA" w:rsidRPr="00E863C4">
        <w:rPr>
          <w:rStyle w:val="Hyperlink"/>
          <w:szCs w:val="18"/>
        </w:rPr>
        <w:t>MBS Online</w:t>
      </w:r>
    </w:hyperlink>
  </w:p>
  <w:p w:rsidR="00570B62" w:rsidRPr="009B32BA" w:rsidRDefault="00570B62">
    <w:pPr>
      <w:pStyle w:val="Footer"/>
      <w:rPr>
        <w:szCs w:val="18"/>
      </w:rPr>
    </w:pPr>
    <w:r w:rsidRPr="00870B05">
      <w:t>Last updated</w:t>
    </w:r>
    <w:r>
      <w:t xml:space="preserve"> – </w:t>
    </w:r>
    <w:r w:rsidR="00160C46">
      <w:t>18</w:t>
    </w:r>
    <w:r w:rsidR="00345865">
      <w:t xml:space="preserve"> August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5B3" w:rsidRDefault="002E15B3" w:rsidP="006D1088">
      <w:pPr>
        <w:spacing w:after="0" w:line="240" w:lineRule="auto"/>
      </w:pPr>
      <w:r>
        <w:separator/>
      </w:r>
    </w:p>
  </w:footnote>
  <w:footnote w:type="continuationSeparator" w:id="0">
    <w:p w:rsidR="002E15B3" w:rsidRDefault="002E15B3"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8553F7">
    <w:pPr>
      <w:pStyle w:val="Header"/>
    </w:pPr>
    <w:r w:rsidRPr="00113A85">
      <w:rPr>
        <w:noProof/>
        <w:lang w:val="en-US"/>
      </w:rPr>
      <mc:AlternateContent>
        <mc:Choice Requires="wps">
          <w:drawing>
            <wp:anchor distT="0" distB="0" distL="114300" distR="114300" simplePos="0" relativeHeight="251660288" behindDoc="0" locked="0" layoutInCell="1" allowOverlap="1" wp14:anchorId="1AC14729" wp14:editId="220D85B8">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1AC14729" id="Title 3" o:spid="_x0000_s1026"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" filled="f" stroked="f">
              <v:path arrowok="t"/>
              <o:lock v:ext="edit" grouping="t"/>
              <v:textbox>
                <w:txbxContent>
                  <w:p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val="en-US"/>
      </w:rPr>
      <w:drawing>
        <wp:anchor distT="0" distB="0" distL="114300" distR="114300" simplePos="0" relativeHeight="251658240" behindDoc="1" locked="0" layoutInCell="1" allowOverlap="1" wp14:anchorId="63F166A6" wp14:editId="1BC6BB98">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B3"/>
    <w:rsid w:val="000074DD"/>
    <w:rsid w:val="000367AA"/>
    <w:rsid w:val="00045810"/>
    <w:rsid w:val="00081B97"/>
    <w:rsid w:val="000A2F0A"/>
    <w:rsid w:val="000A5F8D"/>
    <w:rsid w:val="000B01AE"/>
    <w:rsid w:val="000B2A1B"/>
    <w:rsid w:val="000C2143"/>
    <w:rsid w:val="000C3B83"/>
    <w:rsid w:val="000D1778"/>
    <w:rsid w:val="001014EB"/>
    <w:rsid w:val="00102885"/>
    <w:rsid w:val="00121100"/>
    <w:rsid w:val="00124E0B"/>
    <w:rsid w:val="00130343"/>
    <w:rsid w:val="00135417"/>
    <w:rsid w:val="00141BC3"/>
    <w:rsid w:val="001432AF"/>
    <w:rsid w:val="00151636"/>
    <w:rsid w:val="00155BD4"/>
    <w:rsid w:val="00160C46"/>
    <w:rsid w:val="001655A6"/>
    <w:rsid w:val="00167446"/>
    <w:rsid w:val="0017279A"/>
    <w:rsid w:val="00181B52"/>
    <w:rsid w:val="0018507E"/>
    <w:rsid w:val="0019170A"/>
    <w:rsid w:val="001A6FE6"/>
    <w:rsid w:val="001A7FB7"/>
    <w:rsid w:val="001C5C56"/>
    <w:rsid w:val="001E6F63"/>
    <w:rsid w:val="001F49E8"/>
    <w:rsid w:val="00200902"/>
    <w:rsid w:val="00203F3E"/>
    <w:rsid w:val="002163B6"/>
    <w:rsid w:val="00221334"/>
    <w:rsid w:val="002427E0"/>
    <w:rsid w:val="00243D1C"/>
    <w:rsid w:val="0026502E"/>
    <w:rsid w:val="00276A29"/>
    <w:rsid w:val="00281820"/>
    <w:rsid w:val="002A3C7C"/>
    <w:rsid w:val="002A5A70"/>
    <w:rsid w:val="002B70AC"/>
    <w:rsid w:val="002D2CC5"/>
    <w:rsid w:val="002E15B3"/>
    <w:rsid w:val="003122B4"/>
    <w:rsid w:val="00337919"/>
    <w:rsid w:val="00345865"/>
    <w:rsid w:val="00345DC5"/>
    <w:rsid w:val="00352174"/>
    <w:rsid w:val="00355E8A"/>
    <w:rsid w:val="00363819"/>
    <w:rsid w:val="00374AE3"/>
    <w:rsid w:val="003A52BA"/>
    <w:rsid w:val="003B56AD"/>
    <w:rsid w:val="003C6A8E"/>
    <w:rsid w:val="003D5CEF"/>
    <w:rsid w:val="003E0945"/>
    <w:rsid w:val="003E2D6A"/>
    <w:rsid w:val="003E6457"/>
    <w:rsid w:val="003E7EA3"/>
    <w:rsid w:val="003F6682"/>
    <w:rsid w:val="00405506"/>
    <w:rsid w:val="00420023"/>
    <w:rsid w:val="00425089"/>
    <w:rsid w:val="00427D7F"/>
    <w:rsid w:val="004324B6"/>
    <w:rsid w:val="00433682"/>
    <w:rsid w:val="0043744D"/>
    <w:rsid w:val="00445086"/>
    <w:rsid w:val="004511F2"/>
    <w:rsid w:val="00494B72"/>
    <w:rsid w:val="00496081"/>
    <w:rsid w:val="004A1348"/>
    <w:rsid w:val="004B243F"/>
    <w:rsid w:val="004C2B08"/>
    <w:rsid w:val="004D2C7C"/>
    <w:rsid w:val="004D71C4"/>
    <w:rsid w:val="004E52A2"/>
    <w:rsid w:val="004F0AA6"/>
    <w:rsid w:val="00510063"/>
    <w:rsid w:val="005261D0"/>
    <w:rsid w:val="0054242B"/>
    <w:rsid w:val="00542F07"/>
    <w:rsid w:val="00543427"/>
    <w:rsid w:val="00550525"/>
    <w:rsid w:val="00570B62"/>
    <w:rsid w:val="00595BBD"/>
    <w:rsid w:val="0059641E"/>
    <w:rsid w:val="005E1472"/>
    <w:rsid w:val="006173AC"/>
    <w:rsid w:val="0062100F"/>
    <w:rsid w:val="00634880"/>
    <w:rsid w:val="006425BA"/>
    <w:rsid w:val="00650B9A"/>
    <w:rsid w:val="00653345"/>
    <w:rsid w:val="00655D74"/>
    <w:rsid w:val="00656F11"/>
    <w:rsid w:val="00684D37"/>
    <w:rsid w:val="00694030"/>
    <w:rsid w:val="006961D6"/>
    <w:rsid w:val="006A175B"/>
    <w:rsid w:val="006D04CC"/>
    <w:rsid w:val="006D1088"/>
    <w:rsid w:val="006D2A35"/>
    <w:rsid w:val="006F5785"/>
    <w:rsid w:val="00726103"/>
    <w:rsid w:val="00727F4C"/>
    <w:rsid w:val="00734F6B"/>
    <w:rsid w:val="00736D31"/>
    <w:rsid w:val="00755257"/>
    <w:rsid w:val="007755EC"/>
    <w:rsid w:val="00781867"/>
    <w:rsid w:val="007D1229"/>
    <w:rsid w:val="007D1D3A"/>
    <w:rsid w:val="007E2604"/>
    <w:rsid w:val="007E33D2"/>
    <w:rsid w:val="00834903"/>
    <w:rsid w:val="008352AC"/>
    <w:rsid w:val="00841E88"/>
    <w:rsid w:val="00852651"/>
    <w:rsid w:val="008553F7"/>
    <w:rsid w:val="00864E28"/>
    <w:rsid w:val="008766AD"/>
    <w:rsid w:val="00881219"/>
    <w:rsid w:val="008957B9"/>
    <w:rsid w:val="008A6F4F"/>
    <w:rsid w:val="008E1D04"/>
    <w:rsid w:val="008E258C"/>
    <w:rsid w:val="008E4C9B"/>
    <w:rsid w:val="008E7B7C"/>
    <w:rsid w:val="008F1594"/>
    <w:rsid w:val="008F4B45"/>
    <w:rsid w:val="009000AA"/>
    <w:rsid w:val="00907B4A"/>
    <w:rsid w:val="0091706C"/>
    <w:rsid w:val="00942A31"/>
    <w:rsid w:val="009542F2"/>
    <w:rsid w:val="009562F4"/>
    <w:rsid w:val="00977405"/>
    <w:rsid w:val="009858E2"/>
    <w:rsid w:val="009B32BA"/>
    <w:rsid w:val="009B51E7"/>
    <w:rsid w:val="009B5206"/>
    <w:rsid w:val="009B7859"/>
    <w:rsid w:val="009C742B"/>
    <w:rsid w:val="009D0B98"/>
    <w:rsid w:val="009E4A9E"/>
    <w:rsid w:val="009E66EE"/>
    <w:rsid w:val="009E6DE2"/>
    <w:rsid w:val="009F52D4"/>
    <w:rsid w:val="00A26321"/>
    <w:rsid w:val="00A3287F"/>
    <w:rsid w:val="00A37CE3"/>
    <w:rsid w:val="00A51FC5"/>
    <w:rsid w:val="00A5641C"/>
    <w:rsid w:val="00A60FB7"/>
    <w:rsid w:val="00A64177"/>
    <w:rsid w:val="00A7172E"/>
    <w:rsid w:val="00A91196"/>
    <w:rsid w:val="00AA41CD"/>
    <w:rsid w:val="00AA5232"/>
    <w:rsid w:val="00AA69A9"/>
    <w:rsid w:val="00AB53A4"/>
    <w:rsid w:val="00AE2F7E"/>
    <w:rsid w:val="00AE3365"/>
    <w:rsid w:val="00B06E28"/>
    <w:rsid w:val="00B15CE8"/>
    <w:rsid w:val="00B2044B"/>
    <w:rsid w:val="00B23A4C"/>
    <w:rsid w:val="00B31FBA"/>
    <w:rsid w:val="00B378D4"/>
    <w:rsid w:val="00B3793F"/>
    <w:rsid w:val="00B542FB"/>
    <w:rsid w:val="00B70418"/>
    <w:rsid w:val="00B70F74"/>
    <w:rsid w:val="00B714E8"/>
    <w:rsid w:val="00B83E3D"/>
    <w:rsid w:val="00B90DB5"/>
    <w:rsid w:val="00BA0109"/>
    <w:rsid w:val="00BA7CA8"/>
    <w:rsid w:val="00BB25DE"/>
    <w:rsid w:val="00BC50C1"/>
    <w:rsid w:val="00BD1C20"/>
    <w:rsid w:val="00BD2649"/>
    <w:rsid w:val="00BE2018"/>
    <w:rsid w:val="00BE505F"/>
    <w:rsid w:val="00BF00A9"/>
    <w:rsid w:val="00BF426F"/>
    <w:rsid w:val="00C0126E"/>
    <w:rsid w:val="00C11326"/>
    <w:rsid w:val="00C131D7"/>
    <w:rsid w:val="00C13ABA"/>
    <w:rsid w:val="00C4491F"/>
    <w:rsid w:val="00C61A31"/>
    <w:rsid w:val="00C66700"/>
    <w:rsid w:val="00CA5F76"/>
    <w:rsid w:val="00CC033E"/>
    <w:rsid w:val="00CC39C8"/>
    <w:rsid w:val="00CD3248"/>
    <w:rsid w:val="00CF45CC"/>
    <w:rsid w:val="00D11EDB"/>
    <w:rsid w:val="00D1290A"/>
    <w:rsid w:val="00D16EF3"/>
    <w:rsid w:val="00D3244E"/>
    <w:rsid w:val="00D37294"/>
    <w:rsid w:val="00D3741F"/>
    <w:rsid w:val="00D422E5"/>
    <w:rsid w:val="00D57418"/>
    <w:rsid w:val="00D62923"/>
    <w:rsid w:val="00D6302E"/>
    <w:rsid w:val="00D67E9A"/>
    <w:rsid w:val="00D76659"/>
    <w:rsid w:val="00DA50D6"/>
    <w:rsid w:val="00DB54A4"/>
    <w:rsid w:val="00DC127A"/>
    <w:rsid w:val="00DC356C"/>
    <w:rsid w:val="00DE22E2"/>
    <w:rsid w:val="00DE369B"/>
    <w:rsid w:val="00DF7606"/>
    <w:rsid w:val="00DF7C32"/>
    <w:rsid w:val="00E43F82"/>
    <w:rsid w:val="00E7460D"/>
    <w:rsid w:val="00E84527"/>
    <w:rsid w:val="00EA2CDC"/>
    <w:rsid w:val="00EC2DBE"/>
    <w:rsid w:val="00ED1055"/>
    <w:rsid w:val="00ED2B70"/>
    <w:rsid w:val="00ED60EE"/>
    <w:rsid w:val="00EF50A5"/>
    <w:rsid w:val="00F074CE"/>
    <w:rsid w:val="00F07E89"/>
    <w:rsid w:val="00F33D07"/>
    <w:rsid w:val="00F50491"/>
    <w:rsid w:val="00F50994"/>
    <w:rsid w:val="00F74AD4"/>
    <w:rsid w:val="00F74DFC"/>
    <w:rsid w:val="00F93F71"/>
    <w:rsid w:val="00FB4DEF"/>
    <w:rsid w:val="00FC690D"/>
    <w:rsid w:val="00FD1E77"/>
    <w:rsid w:val="00FE50B6"/>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31B11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kMBS@health.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bsonline.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otect-au.mimecast.com/s/YGuBCWLVnwSNGEDUxwHa2?domain=mbsonline.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bsonline.gov.au" TargetMode="External"/><Relationship Id="rId5" Type="http://schemas.openxmlformats.org/officeDocument/2006/relationships/numbering" Target="numbering.xml"/><Relationship Id="rId15" Type="http://schemas.openxmlformats.org/officeDocument/2006/relationships/hyperlink" Target="https://www.servicesaustralia.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organisations/health-professionals/news/al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1E56A-ED4F-41CD-8E51-2635F820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250B6-1B63-4FB5-88CD-2A55D3A1E0B3}">
  <ds:schemaRefs>
    <ds:schemaRef ds:uri="http://schemas.microsoft.com/sharepoint/v3/contenttype/forms"/>
  </ds:schemaRefs>
</ds:datastoreItem>
</file>

<file path=customXml/itemProps3.xml><?xml version="1.0" encoding="utf-8"?>
<ds:datastoreItem xmlns:ds="http://schemas.openxmlformats.org/officeDocument/2006/customXml" ds:itemID="{C19086A3-A8B7-400B-BB27-913B0AD15FF9}">
  <ds:schemaRefs>
    <ds:schemaRef ds:uri="http://schemas.microsoft.com/office/2006/documentManagement/types"/>
    <ds:schemaRef ds:uri="http://schemas.microsoft.com/office/infopath/2007/PartnerControls"/>
    <ds:schemaRef ds:uri="F2369729-DF80-4B8A-A689-02F021C983F4"/>
    <ds:schemaRef ds:uri="http://purl.org/dc/elements/1.1/"/>
    <ds:schemaRef ds:uri="http://schemas.microsoft.com/office/2006/metadata/properties"/>
    <ds:schemaRef ds:uri="81348d9c-1cc5-4b3b-8e15-6dd12d470b88"/>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1823275-16CA-41C1-B1FD-14BAFFC0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2020-08-18T01:04:00Z</dcterms:created>
  <dcterms:modified xsi:type="dcterms:W3CDTF">2020-08-18T01:10:00Z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OutputType">
    <vt:lpwstr/>
  </property>
  <property fmtid="{D5CDD505-2E9C-101B-9397-08002B2CF9AE}" pid="5" name="AuthorIds_UIVersion_3">
    <vt:lpwstr>380</vt:lpwstr>
  </property>
  <property fmtid="{D5CDD505-2E9C-101B-9397-08002B2CF9AE}" pid="6" name="ContentTypeId">
    <vt:lpwstr>0x01010081989C2BD4E57C4CBCC679DFC77B692A0097F4490F998C2F43AD8BB2389CDC5E22</vt:lpwstr>
  </property>
  <property fmtid="{D5CDD505-2E9C-101B-9397-08002B2CF9AE}" pid="7" name="AuthorIds_UIVersion_1">
    <vt:lpwstr>380</vt:lpwstr>
  </property>
  <property fmtid="{D5CDD505-2E9C-101B-9397-08002B2CF9AE}" pid="8" name="MedicalTopic">
    <vt:lpwstr/>
  </property>
  <property fmtid="{D5CDD505-2E9C-101B-9397-08002B2CF9AE}" pid="9" name="fa6c1b8b0cc2431d9705c8a16216ef94">
    <vt:lpwstr/>
  </property>
  <property fmtid="{D5CDD505-2E9C-101B-9397-08002B2CF9AE}" pid="10" name="AuthorIds_UIVersion_33">
    <vt:lpwstr>380</vt:lpwstr>
  </property>
  <property fmtid="{D5CDD505-2E9C-101B-9397-08002B2CF9AE}" pid="11" name="ae87646631494269b32b7096ed1c6c63">
    <vt:lpwstr/>
  </property>
  <property fmtid="{D5CDD505-2E9C-101B-9397-08002B2CF9AE}" pid="12" name="AuthorIds_UIVersion_10">
    <vt:lpwstr>380</vt:lpwstr>
  </property>
  <property fmtid="{D5CDD505-2E9C-101B-9397-08002B2CF9AE}" pid="13" name="Audience1">
    <vt:lpwstr/>
  </property>
</Properties>
</file>