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A3BF" w14:textId="22B7103D" w:rsidR="00EE2068" w:rsidRDefault="00EE2068" w:rsidP="008C7228">
      <w:pPr>
        <w:pStyle w:val="Heading1"/>
        <w:spacing w:before="120"/>
        <w:rPr>
          <w:rFonts w:ascii="Arial" w:hAnsi="Arial" w:cs="Arial"/>
          <w:color w:val="001A70"/>
          <w:sz w:val="48"/>
          <w:szCs w:val="48"/>
        </w:rPr>
      </w:pPr>
      <w:bookmarkStart w:id="0" w:name="_Hlk535506978"/>
      <w:r>
        <w:rPr>
          <w:rFonts w:ascii="Arial" w:hAnsi="Arial" w:cs="Arial"/>
          <w:color w:val="001A70"/>
          <w:sz w:val="48"/>
          <w:szCs w:val="48"/>
        </w:rPr>
        <w:t xml:space="preserve">MBS </w:t>
      </w:r>
      <w:r w:rsidR="008C7228" w:rsidRPr="00A91AE0">
        <w:rPr>
          <w:rFonts w:ascii="Arial" w:hAnsi="Arial" w:cs="Arial"/>
          <w:color w:val="001A70"/>
          <w:sz w:val="48"/>
          <w:szCs w:val="48"/>
        </w:rPr>
        <w:t xml:space="preserve">COVID-19 </w:t>
      </w:r>
      <w:r w:rsidR="00671770">
        <w:rPr>
          <w:rFonts w:ascii="Arial" w:hAnsi="Arial" w:cs="Arial"/>
          <w:color w:val="001A70"/>
          <w:sz w:val="48"/>
          <w:szCs w:val="48"/>
        </w:rPr>
        <w:t xml:space="preserve">Vaccine </w:t>
      </w:r>
      <w:r w:rsidR="005D71B3">
        <w:rPr>
          <w:rFonts w:ascii="Arial" w:hAnsi="Arial" w:cs="Arial"/>
          <w:color w:val="001A70"/>
          <w:sz w:val="48"/>
          <w:szCs w:val="48"/>
        </w:rPr>
        <w:t>Booster Incentive payment</w:t>
      </w:r>
      <w:r w:rsidR="00671770">
        <w:rPr>
          <w:rFonts w:ascii="Arial" w:hAnsi="Arial" w:cs="Arial"/>
          <w:color w:val="001A70"/>
          <w:sz w:val="48"/>
          <w:szCs w:val="48"/>
        </w:rPr>
        <w:t xml:space="preserve"> </w:t>
      </w:r>
    </w:p>
    <w:p w14:paraId="7E89B011" w14:textId="1C336883" w:rsidR="008C7228" w:rsidRPr="00D82DB4" w:rsidRDefault="008C7228" w:rsidP="004B717D">
      <w:pPr>
        <w:spacing w:before="120" w:after="120"/>
        <w:rPr>
          <w:rFonts w:cs="Arial"/>
          <w:szCs w:val="20"/>
        </w:rPr>
      </w:pPr>
      <w:bookmarkStart w:id="1" w:name="_Hlk4568006"/>
      <w:r w:rsidRPr="00D82DB4">
        <w:rPr>
          <w:rFonts w:cs="Arial"/>
          <w:szCs w:val="20"/>
        </w:rPr>
        <w:t xml:space="preserve">Last updated: </w:t>
      </w:r>
      <w:r w:rsidR="00671770">
        <w:rPr>
          <w:rFonts w:cs="Arial"/>
          <w:szCs w:val="20"/>
        </w:rPr>
        <w:t xml:space="preserve">22 December </w:t>
      </w:r>
      <w:r w:rsidR="00D33A43">
        <w:rPr>
          <w:rFonts w:cs="Arial"/>
          <w:szCs w:val="20"/>
        </w:rPr>
        <w:t>2021</w:t>
      </w:r>
    </w:p>
    <w:bookmarkEnd w:id="1"/>
    <w:p w14:paraId="71019BD4" w14:textId="7E513CAF" w:rsidR="00671770" w:rsidRDefault="008C7228" w:rsidP="004B717D">
      <w:pPr>
        <w:spacing w:before="120" w:after="120"/>
        <w:rPr>
          <w:rFonts w:cs="Arial"/>
          <w:szCs w:val="20"/>
        </w:rPr>
      </w:pPr>
      <w:r w:rsidRPr="003F54D0">
        <w:rPr>
          <w:rFonts w:cs="Arial"/>
          <w:szCs w:val="20"/>
        </w:rPr>
        <w:t xml:space="preserve">Commencing </w:t>
      </w:r>
      <w:r w:rsidR="00671770">
        <w:rPr>
          <w:rFonts w:cs="Arial"/>
          <w:szCs w:val="20"/>
        </w:rPr>
        <w:t xml:space="preserve">23 December </w:t>
      </w:r>
      <w:r w:rsidRPr="007B3DFE">
        <w:rPr>
          <w:rFonts w:cs="Arial"/>
          <w:szCs w:val="20"/>
        </w:rPr>
        <w:t>202</w:t>
      </w:r>
      <w:r w:rsidR="00BF2ABC">
        <w:rPr>
          <w:rFonts w:cs="Arial"/>
          <w:szCs w:val="20"/>
        </w:rPr>
        <w:t>1</w:t>
      </w:r>
      <w:r w:rsidRPr="003F54D0">
        <w:rPr>
          <w:rFonts w:cs="Arial"/>
          <w:szCs w:val="20"/>
        </w:rPr>
        <w:t xml:space="preserve"> and available until 30 June 2022, </w:t>
      </w:r>
      <w:r w:rsidR="005D71B3">
        <w:rPr>
          <w:rFonts w:cs="Arial"/>
          <w:szCs w:val="20"/>
        </w:rPr>
        <w:t xml:space="preserve">a </w:t>
      </w:r>
      <w:r w:rsidR="00671770">
        <w:rPr>
          <w:rFonts w:cs="Arial"/>
          <w:szCs w:val="20"/>
        </w:rPr>
        <w:t xml:space="preserve">new </w:t>
      </w:r>
      <w:r w:rsidRPr="003F54D0">
        <w:rPr>
          <w:rFonts w:cs="Arial"/>
          <w:szCs w:val="20"/>
        </w:rPr>
        <w:t>temporary Medicare Benefits Schedule (MBS)</w:t>
      </w:r>
      <w:r w:rsidR="007F5CE2">
        <w:rPr>
          <w:rFonts w:cs="Arial"/>
          <w:szCs w:val="20"/>
        </w:rPr>
        <w:t xml:space="preserve"> </w:t>
      </w:r>
      <w:r w:rsidRPr="003F54D0">
        <w:rPr>
          <w:rFonts w:cs="Arial"/>
          <w:szCs w:val="20"/>
        </w:rPr>
        <w:t>item</w:t>
      </w:r>
      <w:r w:rsidR="005D71B3">
        <w:rPr>
          <w:rFonts w:cs="Arial"/>
          <w:szCs w:val="20"/>
        </w:rPr>
        <w:t xml:space="preserve"> has </w:t>
      </w:r>
      <w:r w:rsidRPr="003F54D0">
        <w:rPr>
          <w:rFonts w:cs="Arial"/>
          <w:szCs w:val="20"/>
        </w:rPr>
        <w:t xml:space="preserve">been made available to </w:t>
      </w:r>
      <w:r w:rsidR="00EE2068">
        <w:rPr>
          <w:rFonts w:cs="Arial"/>
          <w:szCs w:val="20"/>
        </w:rPr>
        <w:t xml:space="preserve">support medical practitioners providing </w:t>
      </w:r>
      <w:r w:rsidR="00671770">
        <w:rPr>
          <w:rFonts w:cs="Arial"/>
          <w:szCs w:val="20"/>
        </w:rPr>
        <w:t>vaccine suitability assessment services to patients who require booster vaccinations.</w:t>
      </w:r>
    </w:p>
    <w:p w14:paraId="0D91FBE4" w14:textId="490EE7ED" w:rsidR="005D71B3" w:rsidRDefault="005D71B3" w:rsidP="004B717D">
      <w:pPr>
        <w:spacing w:before="120" w:after="120"/>
        <w:rPr>
          <w:rFonts w:cs="Arial"/>
          <w:szCs w:val="20"/>
        </w:rPr>
      </w:pPr>
      <w:r>
        <w:rPr>
          <w:rFonts w:cs="Arial"/>
          <w:szCs w:val="20"/>
        </w:rPr>
        <w:t xml:space="preserve">MBS item 93666 </w:t>
      </w:r>
      <w:r w:rsidR="006461D1">
        <w:rPr>
          <w:rFonts w:cs="Arial"/>
          <w:szCs w:val="20"/>
        </w:rPr>
        <w:t xml:space="preserve">is being implemented to provide an </w:t>
      </w:r>
      <w:r>
        <w:rPr>
          <w:rFonts w:cs="Arial"/>
          <w:szCs w:val="20"/>
        </w:rPr>
        <w:t xml:space="preserve">incentive payment of $10 per eligible vaccine suitability assessment service to patients </w:t>
      </w:r>
      <w:r w:rsidR="00397978">
        <w:rPr>
          <w:rFonts w:cs="Arial"/>
          <w:szCs w:val="20"/>
        </w:rPr>
        <w:t xml:space="preserve">receiving </w:t>
      </w:r>
      <w:r>
        <w:rPr>
          <w:rFonts w:cs="Arial"/>
          <w:szCs w:val="20"/>
        </w:rPr>
        <w:t xml:space="preserve">a COVID-19 </w:t>
      </w:r>
      <w:r w:rsidR="00397978">
        <w:rPr>
          <w:rFonts w:cs="Arial"/>
          <w:szCs w:val="20"/>
        </w:rPr>
        <w:t>booster vaccination.</w:t>
      </w:r>
      <w:r>
        <w:rPr>
          <w:rFonts w:cs="Arial"/>
          <w:szCs w:val="20"/>
        </w:rPr>
        <w:t xml:space="preserve"> </w:t>
      </w:r>
    </w:p>
    <w:p w14:paraId="75DFD571" w14:textId="5602721E" w:rsidR="005D71B3" w:rsidRPr="00405EA9" w:rsidRDefault="00671770" w:rsidP="009C33DB">
      <w:pPr>
        <w:spacing w:before="60" w:after="60"/>
        <w:rPr>
          <w:rFonts w:cs="Arial"/>
          <w:iCs/>
          <w:szCs w:val="20"/>
        </w:rPr>
      </w:pPr>
      <w:r w:rsidRPr="005D71B3">
        <w:rPr>
          <w:rFonts w:cs="Arial"/>
          <w:iCs/>
          <w:szCs w:val="20"/>
        </w:rPr>
        <w:t>MBS item 93666</w:t>
      </w:r>
      <w:r w:rsidR="005D71B3" w:rsidRPr="005D71B3">
        <w:rPr>
          <w:rFonts w:cs="Arial"/>
          <w:iCs/>
          <w:szCs w:val="20"/>
        </w:rPr>
        <w:t xml:space="preserve"> </w:t>
      </w:r>
      <w:r w:rsidR="005D71B3" w:rsidRPr="00405EA9">
        <w:rPr>
          <w:rFonts w:cs="Arial"/>
          <w:iCs/>
          <w:szCs w:val="20"/>
        </w:rPr>
        <w:t xml:space="preserve">will be paid in conjunction with </w:t>
      </w:r>
      <w:r w:rsidR="00397978">
        <w:rPr>
          <w:rFonts w:cs="Arial"/>
          <w:iCs/>
          <w:szCs w:val="20"/>
        </w:rPr>
        <w:t xml:space="preserve">COVID-19 Vaccine Suitability Assessment Service </w:t>
      </w:r>
      <w:r w:rsidR="005D71B3" w:rsidRPr="00405EA9">
        <w:rPr>
          <w:rFonts w:cs="Arial"/>
          <w:iCs/>
          <w:szCs w:val="20"/>
        </w:rPr>
        <w:t xml:space="preserve">MBS items </w:t>
      </w:r>
      <w:r w:rsidR="00397978">
        <w:rPr>
          <w:rFonts w:cs="Arial"/>
          <w:iCs/>
          <w:szCs w:val="20"/>
        </w:rPr>
        <w:t>for second or subsequent dose</w:t>
      </w:r>
      <w:r w:rsidR="006461D1">
        <w:rPr>
          <w:rFonts w:cs="Arial"/>
          <w:iCs/>
          <w:szCs w:val="20"/>
        </w:rPr>
        <w:t>s</w:t>
      </w:r>
      <w:r w:rsidR="00397978">
        <w:rPr>
          <w:rFonts w:cs="Arial"/>
          <w:iCs/>
          <w:szCs w:val="20"/>
        </w:rPr>
        <w:t xml:space="preserve">, namely </w:t>
      </w:r>
      <w:r w:rsidR="005D71B3" w:rsidRPr="00405EA9">
        <w:rPr>
          <w:rFonts w:cs="Arial"/>
          <w:iCs/>
          <w:szCs w:val="20"/>
        </w:rPr>
        <w:t>93644, 93645, 93646, 93647, 93653, 93654, 93655 and 93656</w:t>
      </w:r>
      <w:r w:rsidR="00397978">
        <w:rPr>
          <w:rFonts w:cs="Arial"/>
          <w:iCs/>
          <w:szCs w:val="20"/>
        </w:rPr>
        <w:t>,</w:t>
      </w:r>
      <w:r w:rsidR="005D71B3" w:rsidRPr="00405EA9">
        <w:rPr>
          <w:rFonts w:cs="Arial"/>
          <w:iCs/>
          <w:szCs w:val="20"/>
        </w:rPr>
        <w:t xml:space="preserve"> when</w:t>
      </w:r>
      <w:r w:rsidR="009C33DB">
        <w:rPr>
          <w:rFonts w:cs="Arial"/>
          <w:iCs/>
          <w:szCs w:val="20"/>
        </w:rPr>
        <w:t xml:space="preserve"> a </w:t>
      </w:r>
      <w:r w:rsidR="005D71B3" w:rsidRPr="00405EA9">
        <w:rPr>
          <w:rFonts w:cs="Arial"/>
          <w:iCs/>
          <w:szCs w:val="20"/>
        </w:rPr>
        <w:t xml:space="preserve">patient </w:t>
      </w:r>
      <w:r w:rsidR="009C33DB">
        <w:rPr>
          <w:rFonts w:cs="Arial"/>
          <w:iCs/>
          <w:szCs w:val="20"/>
        </w:rPr>
        <w:t xml:space="preserve">receives a third dose or booster dose of a </w:t>
      </w:r>
      <w:r w:rsidR="005D71B3">
        <w:rPr>
          <w:rFonts w:cs="Arial"/>
          <w:iCs/>
          <w:szCs w:val="20"/>
        </w:rPr>
        <w:t xml:space="preserve">COVID-19 </w:t>
      </w:r>
      <w:r w:rsidR="005D71B3" w:rsidRPr="00405EA9">
        <w:rPr>
          <w:rFonts w:cs="Arial"/>
          <w:iCs/>
          <w:szCs w:val="20"/>
        </w:rPr>
        <w:t>vaccine</w:t>
      </w:r>
      <w:r w:rsidR="006461D1">
        <w:rPr>
          <w:rFonts w:cs="Arial"/>
          <w:iCs/>
          <w:szCs w:val="20"/>
        </w:rPr>
        <w:t xml:space="preserve">. The item will not be paid for patients receiving a second dose. </w:t>
      </w:r>
      <w:r w:rsidR="00397978">
        <w:rPr>
          <w:rFonts w:cs="Arial"/>
          <w:iCs/>
          <w:szCs w:val="20"/>
        </w:rPr>
        <w:t xml:space="preserve"> </w:t>
      </w:r>
    </w:p>
    <w:p w14:paraId="6444FD64" w14:textId="3AFB0A2F" w:rsidR="0017279A" w:rsidRDefault="005D71B3" w:rsidP="004B717D">
      <w:pPr>
        <w:spacing w:before="120" w:after="120"/>
        <w:sectPr w:rsidR="0017279A" w:rsidSect="002A7B41">
          <w:headerReference w:type="default" r:id="rId8"/>
          <w:footerReference w:type="default" r:id="rId9"/>
          <w:type w:val="continuous"/>
          <w:pgSz w:w="11906" w:h="16838"/>
          <w:pgMar w:top="2836" w:right="720" w:bottom="720" w:left="720" w:header="708" w:footer="697" w:gutter="0"/>
          <w:cols w:space="708"/>
          <w:docGrid w:linePitch="360"/>
        </w:sectPr>
      </w:pPr>
      <w:r w:rsidRPr="0081211D">
        <w:rPr>
          <w:rFonts w:cs="Arial"/>
          <w:iCs/>
          <w:szCs w:val="20"/>
        </w:rPr>
        <w:t>MBS item 93</w:t>
      </w:r>
      <w:r>
        <w:rPr>
          <w:rFonts w:cs="Arial"/>
          <w:iCs/>
          <w:szCs w:val="20"/>
        </w:rPr>
        <w:t>666</w:t>
      </w:r>
      <w:r w:rsidRPr="0081211D">
        <w:rPr>
          <w:rFonts w:cs="Arial"/>
          <w:iCs/>
          <w:szCs w:val="20"/>
        </w:rPr>
        <w:t xml:space="preserve"> will be payable in conjunction with MBS item 90005</w:t>
      </w:r>
      <w:r w:rsidR="00397978">
        <w:rPr>
          <w:rFonts w:cs="Arial"/>
          <w:iCs/>
          <w:szCs w:val="20"/>
        </w:rPr>
        <w:t xml:space="preserve"> (flag fall service)</w:t>
      </w:r>
      <w:r w:rsidRPr="0081211D">
        <w:rPr>
          <w:rFonts w:cs="Arial"/>
          <w:iCs/>
          <w:szCs w:val="20"/>
        </w:rPr>
        <w:t xml:space="preserve"> if the above eligibility condition</w:t>
      </w:r>
      <w:r w:rsidR="00453A1D">
        <w:rPr>
          <w:rFonts w:cs="Arial"/>
          <w:iCs/>
          <w:szCs w:val="20"/>
        </w:rPr>
        <w:t xml:space="preserve"> is </w:t>
      </w:r>
      <w:r w:rsidRPr="0081211D">
        <w:rPr>
          <w:rFonts w:cs="Arial"/>
          <w:iCs/>
          <w:szCs w:val="20"/>
        </w:rPr>
        <w:t xml:space="preserve">met and the vaccine suitability assessment service is delivered to a patient at an eligible location outside consulting rooms. </w:t>
      </w:r>
      <w:bookmarkEnd w:id="0"/>
      <w:r w:rsidR="00E73F70">
        <w:rPr>
          <w:rStyle w:val="BookTitle"/>
        </w:rPr>
        <w:pict w14:anchorId="5F2986BA">
          <v:rect id="_x0000_i1026" style="width:500.25pt;height:1.35pt" o:hrpct="990" o:hralign="center" o:hrstd="t" o:hr="t" fillcolor="#a0a0a0" stroked="f"/>
        </w:pict>
      </w:r>
    </w:p>
    <w:p w14:paraId="1EDD5DF7" w14:textId="77777777" w:rsidR="007E432F" w:rsidRDefault="007E432F" w:rsidP="007E432F">
      <w:pPr>
        <w:pStyle w:val="Heading2"/>
        <w:spacing w:line="276" w:lineRule="auto"/>
      </w:pPr>
      <w:r w:rsidRPr="001A7FB7">
        <w:t>How will the changes be monitored</w:t>
      </w:r>
      <w:r>
        <w:t xml:space="preserve"> and reviewed</w:t>
      </w:r>
      <w:r w:rsidRPr="001A7FB7">
        <w:t>?</w:t>
      </w:r>
    </w:p>
    <w:p w14:paraId="2D6A94AA" w14:textId="77777777" w:rsidR="007E432F" w:rsidRDefault="007E432F" w:rsidP="007E432F">
      <w:pPr>
        <w:spacing w:line="276" w:lineRule="auto"/>
      </w:pPr>
      <w:r>
        <w:t>The Department of Health will monitor the use of the new MBS item by medical practitioners. Use of the item that does not seem to be in accordance with the relevant Medicare guidelines and legislation will be actioned appropriately.</w:t>
      </w:r>
    </w:p>
    <w:p w14:paraId="6CD5FF9E" w14:textId="77777777" w:rsidR="007E432F" w:rsidRPr="003F54D0" w:rsidRDefault="007E432F" w:rsidP="007E432F">
      <w:pPr>
        <w:spacing w:before="240" w:after="120" w:line="276" w:lineRule="auto"/>
        <w:rPr>
          <w:rFonts w:cs="Arial"/>
          <w:color w:val="001A70"/>
          <w:sz w:val="28"/>
          <w:szCs w:val="28"/>
        </w:rPr>
      </w:pPr>
      <w:r w:rsidRPr="003F54D0">
        <w:rPr>
          <w:rFonts w:cs="Arial"/>
          <w:color w:val="001A70"/>
          <w:sz w:val="28"/>
          <w:szCs w:val="28"/>
        </w:rPr>
        <w:t>Where can I find more information?</w:t>
      </w:r>
    </w:p>
    <w:p w14:paraId="68BC43A3" w14:textId="77777777" w:rsidR="007E432F" w:rsidRDefault="007E432F" w:rsidP="007E432F">
      <w:pPr>
        <w:spacing w:line="276" w:lineRule="auto"/>
      </w:pPr>
      <w:r>
        <w:t xml:space="preserve">COVID-19 National Health Plan resources for </w:t>
      </w:r>
      <w:r w:rsidRPr="005D432F">
        <w:t>the general public, health professionals and industry</w:t>
      </w:r>
      <w:r>
        <w:t xml:space="preserve"> are available from the </w:t>
      </w:r>
      <w:hyperlink r:id="rId10" w:history="1">
        <w:r w:rsidRPr="005D432F">
          <w:rPr>
            <w:rStyle w:val="Hyperlink"/>
          </w:rPr>
          <w:t>Australian Government Department of Health website</w:t>
        </w:r>
      </w:hyperlink>
      <w:r>
        <w:t>.</w:t>
      </w:r>
    </w:p>
    <w:p w14:paraId="197BAC25" w14:textId="77777777" w:rsidR="007E432F" w:rsidRDefault="007E432F" w:rsidP="007E432F">
      <w:pPr>
        <w:spacing w:line="276" w:lineRule="auto"/>
      </w:pPr>
      <w:r>
        <w:t>The item descriptor and</w:t>
      </w:r>
      <w:r w:rsidRPr="007E14C4">
        <w:t xml:space="preserve"> information on other changes to the MBS</w:t>
      </w:r>
      <w:r>
        <w:t xml:space="preserve"> can be found on the </w:t>
      </w:r>
      <w:r w:rsidRPr="003122B4">
        <w:t>MBS Online</w:t>
      </w:r>
      <w:r>
        <w:t xml:space="preserve"> website at </w:t>
      </w:r>
      <w:r w:rsidRPr="00E1498A">
        <w:rPr>
          <w:rFonts w:cs="Arial"/>
          <w:color w:val="1047FF" w:themeColor="text2" w:themeTint="99"/>
          <w:szCs w:val="20"/>
          <w:u w:val="single"/>
        </w:rPr>
        <w:t>www.mbsonline.gov.au</w:t>
      </w:r>
      <w:r w:rsidRPr="00E1498A">
        <w:rPr>
          <w:rFonts w:cs="Arial"/>
          <w:color w:val="1047FF" w:themeColor="text2" w:themeTint="99"/>
          <w:szCs w:val="20"/>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3887B872" w14:textId="77777777" w:rsidR="007E432F" w:rsidRDefault="007E432F" w:rsidP="007E432F">
      <w:r w:rsidRPr="001F531E">
        <w:t xml:space="preserve">The Department of Health provides an email advice service for providers seeking advice on interpretation of the MBS items and rules and the Health Insurance Act and associated regulations. </w:t>
      </w:r>
      <w:r w:rsidRPr="00B92D0D">
        <w:t xml:space="preserve">If you have a query relating exclusively to interpretation of the Schedule, you should email </w:t>
      </w:r>
      <w:hyperlink r:id="rId12" w:history="1">
        <w:r w:rsidRPr="00715836">
          <w:rPr>
            <w:rStyle w:val="Hyperlink"/>
          </w:rPr>
          <w:t>askMBS@health.gov.au</w:t>
        </w:r>
      </w:hyperlink>
      <w:r w:rsidRPr="00B92D0D">
        <w:t>.</w:t>
      </w:r>
    </w:p>
    <w:p w14:paraId="49BBBF4F" w14:textId="77777777" w:rsidR="007E432F" w:rsidRDefault="007E432F" w:rsidP="007E432F">
      <w:r>
        <w:t>Subscribe to ‘</w:t>
      </w:r>
      <w:hyperlink r:id="rId13" w:history="1">
        <w:r w:rsidRPr="00B378D4">
          <w:rPr>
            <w:rStyle w:val="Hyperlink"/>
          </w:rPr>
          <w:t>News for Health Professionals</w:t>
        </w:r>
      </w:hyperlink>
      <w:r>
        <w:t>’ on the Services Australia website and you will receive regular news highlights.</w:t>
      </w:r>
    </w:p>
    <w:p w14:paraId="555D11CE" w14:textId="77777777" w:rsidR="00CB5279" w:rsidRDefault="007E432F" w:rsidP="007E432F">
      <w:pPr>
        <w:spacing w:line="259"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sectPr w:rsidR="00CB5279" w:rsidSect="002A7B41">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5981" w14:textId="77777777" w:rsidR="00E73F70" w:rsidRDefault="00E73F70" w:rsidP="006D1088">
      <w:pPr>
        <w:spacing w:after="0" w:line="240" w:lineRule="auto"/>
      </w:pPr>
      <w:r>
        <w:separator/>
      </w:r>
    </w:p>
  </w:endnote>
  <w:endnote w:type="continuationSeparator" w:id="0">
    <w:p w14:paraId="2528BC30" w14:textId="77777777" w:rsidR="00E73F70" w:rsidRDefault="00E73F7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EDCB" w14:textId="77777777" w:rsidR="009B32BA" w:rsidRPr="003E19EE" w:rsidRDefault="00E73F70" w:rsidP="00670DFE">
    <w:pPr>
      <w:pStyle w:val="Footer"/>
    </w:pPr>
    <w:r>
      <w:rPr>
        <w:rStyle w:val="BookTitle"/>
        <w:noProof/>
      </w:rPr>
      <w:pict w14:anchorId="0D45EAA9">
        <v:rect id="_x0000_i1025" style="width:523.3pt;height:1.9pt" o:hralign="center" o:hrstd="t" o:hr="t" fillcolor="#a0a0a0" stroked="f"/>
      </w:pict>
    </w:r>
    <w:r w:rsidR="009B32BA" w:rsidRPr="003E19EE">
      <w:t>Medicare Benefits Schedule</w:t>
    </w:r>
    <w:r w:rsidR="00A75DC5" w:rsidRPr="003E19EE">
      <w:tab/>
    </w:r>
  </w:p>
  <w:p w14:paraId="6B4A0453" w14:textId="5F629B9F" w:rsidR="009B32BA" w:rsidRPr="00B94693" w:rsidRDefault="007E432F" w:rsidP="007E432F">
    <w:pPr>
      <w:pStyle w:val="Footer"/>
    </w:pPr>
    <w:r w:rsidRPr="007E432F">
      <w:t xml:space="preserve">MBS COVID-19 Vaccine Booster Incentive payment </w:t>
    </w:r>
    <w:r>
      <w:t xml:space="preserve"> </w:t>
    </w:r>
    <w:sdt>
      <w:sdtPr>
        <w:id w:val="960607005"/>
        <w:docPartObj>
          <w:docPartGallery w:val="Page Numbers (Bottom of Page)"/>
          <w:docPartUnique/>
        </w:docPartObj>
      </w:sdtPr>
      <w:sdtEndPr/>
      <w:sdtContent>
        <w:r w:rsidR="009B32BA" w:rsidRPr="007E432F">
          <w:tab/>
          <w:t xml:space="preserve"> </w:t>
        </w:r>
        <w:r>
          <w:br/>
        </w:r>
      </w:sdtContent>
    </w:sdt>
    <w:hyperlink r:id="rId1" w:history="1">
      <w:r w:rsidR="009B32BA" w:rsidRPr="00B94693">
        <w:t>MBS Online</w:t>
      </w:r>
    </w:hyperlink>
    <w:r w:rsidR="003E19EE" w:rsidRPr="00B94693">
      <w:tab/>
    </w:r>
  </w:p>
  <w:p w14:paraId="1194D0F4" w14:textId="69C87626" w:rsidR="00570B62" w:rsidRPr="007E432F" w:rsidRDefault="00570B62" w:rsidP="00670DFE">
    <w:pPr>
      <w:pStyle w:val="Footer"/>
    </w:pPr>
    <w:r w:rsidRPr="007E432F">
      <w:t xml:space="preserve">Last updated – </w:t>
    </w:r>
    <w:r w:rsidR="003A7ECD" w:rsidRPr="007E432F">
      <w:t xml:space="preserve">22 December </w:t>
    </w:r>
    <w:r w:rsidR="00034641" w:rsidRPr="007E432F">
      <w:t>202</w:t>
    </w:r>
    <w:r w:rsidR="00D33A43" w:rsidRPr="007E432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2193" w14:textId="77777777" w:rsidR="00E73F70" w:rsidRDefault="00E73F70" w:rsidP="006D1088">
      <w:pPr>
        <w:spacing w:after="0" w:line="240" w:lineRule="auto"/>
      </w:pPr>
      <w:r>
        <w:separator/>
      </w:r>
    </w:p>
  </w:footnote>
  <w:footnote w:type="continuationSeparator" w:id="0">
    <w:p w14:paraId="68ED9DED" w14:textId="77777777" w:rsidR="00E73F70" w:rsidRDefault="00E73F7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3A1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548A4DD" wp14:editId="2F3F74FB">
              <wp:simplePos x="0" y="0"/>
              <wp:positionH relativeFrom="margin">
                <wp:align>right</wp:align>
              </wp:positionH>
              <wp:positionV relativeFrom="paragraph">
                <wp:posOffset>-417830</wp:posOffset>
              </wp:positionV>
              <wp:extent cx="3644900" cy="1417955"/>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44900" cy="1417955"/>
                      </a:xfrm>
                      <a:prstGeom prst="rect">
                        <a:avLst/>
                      </a:prstGeom>
                    </wps:spPr>
                    <wps:txbx>
                      <w:txbxContent>
                        <w:p w14:paraId="23184A61" w14:textId="2F489C1B" w:rsidR="00EE2068" w:rsidRDefault="00EE2068" w:rsidP="00EE2068">
                          <w:pPr>
                            <w:pStyle w:val="NormalWeb"/>
                            <w:spacing w:before="0" w:beforeAutospacing="0" w:after="0" w:afterAutospacing="0"/>
                            <w:jc w:val="center"/>
                            <w:rPr>
                              <w:rFonts w:asciiTheme="majorHAnsi" w:eastAsiaTheme="majorEastAsia" w:hAnsi="Arial" w:cstheme="majorBidi"/>
                              <w:b/>
                              <w:bCs/>
                              <w:color w:val="FFFFFF" w:themeColor="background1"/>
                              <w:kern w:val="24"/>
                              <w:position w:val="1"/>
                              <w:sz w:val="32"/>
                              <w:szCs w:val="32"/>
                              <w:lang w:val="en-US"/>
                            </w:rPr>
                          </w:pPr>
                          <w:r>
                            <w:rPr>
                              <w:rFonts w:asciiTheme="majorHAnsi" w:eastAsiaTheme="majorEastAsia" w:hAnsi="Arial" w:cstheme="majorBidi"/>
                              <w:b/>
                              <w:bCs/>
                              <w:color w:val="FFFFFF" w:themeColor="background1"/>
                              <w:kern w:val="24"/>
                              <w:position w:val="1"/>
                              <w:sz w:val="32"/>
                              <w:szCs w:val="32"/>
                              <w:lang w:val="en-US"/>
                            </w:rPr>
                            <w:t>FACT SHEET</w:t>
                          </w:r>
                        </w:p>
                        <w:p w14:paraId="351CA11F" w14:textId="77777777" w:rsidR="007E432F" w:rsidRPr="007E432F" w:rsidRDefault="007E432F" w:rsidP="007E432F">
                          <w:pPr>
                            <w:pStyle w:val="NormalWeb"/>
                            <w:spacing w:before="0" w:beforeAutospacing="0" w:after="0" w:afterAutospacing="0"/>
                            <w:jc w:val="center"/>
                            <w:rPr>
                              <w:rFonts w:asciiTheme="majorHAnsi" w:eastAsiaTheme="majorEastAsia" w:hAnsi="Arial" w:cstheme="majorBidi"/>
                              <w:b/>
                              <w:bCs/>
                              <w:color w:val="FFFFFF" w:themeColor="background1"/>
                              <w:kern w:val="24"/>
                              <w:position w:val="1"/>
                              <w:sz w:val="32"/>
                              <w:szCs w:val="32"/>
                              <w:lang w:val="en-US"/>
                            </w:rPr>
                          </w:pPr>
                          <w:r w:rsidRPr="007E432F">
                            <w:rPr>
                              <w:rFonts w:asciiTheme="majorHAnsi" w:eastAsiaTheme="majorEastAsia" w:hAnsi="Arial" w:cstheme="majorBidi"/>
                              <w:b/>
                              <w:bCs/>
                              <w:color w:val="FFFFFF" w:themeColor="background1"/>
                              <w:kern w:val="24"/>
                              <w:position w:val="1"/>
                              <w:sz w:val="32"/>
                              <w:szCs w:val="32"/>
                              <w:lang w:val="en-US"/>
                            </w:rPr>
                            <w:t xml:space="preserve">MBS COVID-19 Vaccine Booster Incentive payment </w:t>
                          </w:r>
                        </w:p>
                        <w:p w14:paraId="4E48160F" w14:textId="5C0FBD10" w:rsidR="008553F7" w:rsidRPr="00EE2068" w:rsidRDefault="008553F7" w:rsidP="007E432F">
                          <w:pPr>
                            <w:pStyle w:val="NormalWeb"/>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548A4DD" id="Title 3" o:spid="_x0000_s1026" style="position:absolute;margin-left:235.8pt;margin-top:-32.9pt;width:287pt;height:11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" filled="f" stroked="f">
              <o:lock v:ext="edit" grouping="t"/>
              <v:textbox>
                <w:txbxContent>
                  <w:p w14:paraId="23184A61" w14:textId="2F489C1B" w:rsidR="00EE2068" w:rsidRDefault="00EE2068" w:rsidP="00EE2068">
                    <w:pPr>
                      <w:pStyle w:val="NormalWeb"/>
                      <w:spacing w:before="0" w:beforeAutospacing="0" w:after="0" w:afterAutospacing="0"/>
                      <w:jc w:val="center"/>
                      <w:rPr>
                        <w:rFonts w:asciiTheme="majorHAnsi" w:eastAsiaTheme="majorEastAsia" w:hAnsi="Arial" w:cstheme="majorBidi"/>
                        <w:b/>
                        <w:bCs/>
                        <w:color w:val="FFFFFF" w:themeColor="background1"/>
                        <w:kern w:val="24"/>
                        <w:position w:val="1"/>
                        <w:sz w:val="32"/>
                        <w:szCs w:val="32"/>
                        <w:lang w:val="en-US"/>
                      </w:rPr>
                    </w:pPr>
                    <w:r>
                      <w:rPr>
                        <w:rFonts w:asciiTheme="majorHAnsi" w:eastAsiaTheme="majorEastAsia" w:hAnsi="Arial" w:cstheme="majorBidi"/>
                        <w:b/>
                        <w:bCs/>
                        <w:color w:val="FFFFFF" w:themeColor="background1"/>
                        <w:kern w:val="24"/>
                        <w:position w:val="1"/>
                        <w:sz w:val="32"/>
                        <w:szCs w:val="32"/>
                        <w:lang w:val="en-US"/>
                      </w:rPr>
                      <w:t>FACT SHEET</w:t>
                    </w:r>
                  </w:p>
                  <w:p w14:paraId="351CA11F" w14:textId="77777777" w:rsidR="007E432F" w:rsidRPr="007E432F" w:rsidRDefault="007E432F" w:rsidP="007E432F">
                    <w:pPr>
                      <w:pStyle w:val="NormalWeb"/>
                      <w:spacing w:before="0" w:beforeAutospacing="0" w:after="0" w:afterAutospacing="0"/>
                      <w:jc w:val="center"/>
                      <w:rPr>
                        <w:rFonts w:asciiTheme="majorHAnsi" w:eastAsiaTheme="majorEastAsia" w:hAnsi="Arial" w:cstheme="majorBidi"/>
                        <w:b/>
                        <w:bCs/>
                        <w:color w:val="FFFFFF" w:themeColor="background1"/>
                        <w:kern w:val="24"/>
                        <w:position w:val="1"/>
                        <w:sz w:val="32"/>
                        <w:szCs w:val="32"/>
                        <w:lang w:val="en-US"/>
                      </w:rPr>
                    </w:pPr>
                    <w:r w:rsidRPr="007E432F">
                      <w:rPr>
                        <w:rFonts w:asciiTheme="majorHAnsi" w:eastAsiaTheme="majorEastAsia" w:hAnsi="Arial" w:cstheme="majorBidi"/>
                        <w:b/>
                        <w:bCs/>
                        <w:color w:val="FFFFFF" w:themeColor="background1"/>
                        <w:kern w:val="24"/>
                        <w:position w:val="1"/>
                        <w:sz w:val="32"/>
                        <w:szCs w:val="32"/>
                        <w:lang w:val="en-US"/>
                      </w:rPr>
                      <w:t xml:space="preserve">MBS COVID-19 Vaccine Booster Incentive payment </w:t>
                    </w:r>
                  </w:p>
                  <w:p w14:paraId="4E48160F" w14:textId="5C0FBD10" w:rsidR="008553F7" w:rsidRPr="00EE2068" w:rsidRDefault="008553F7" w:rsidP="007E432F">
                    <w:pPr>
                      <w:pStyle w:val="NormalWeb"/>
                      <w:spacing w:before="0" w:beforeAutospacing="0" w:after="0" w:afterAutospacing="0"/>
                      <w:jc w:val="center"/>
                      <w:rPr>
                        <w:sz w:val="32"/>
                        <w:szCs w:val="32"/>
                      </w:rPr>
                    </w:pPr>
                  </w:p>
                </w:txbxContent>
              </v:textbox>
              <w10:wrap anchorx="margin"/>
            </v:rect>
          </w:pict>
        </mc:Fallback>
      </mc:AlternateContent>
    </w:r>
    <w:r w:rsidR="006D1088" w:rsidRPr="006D1088">
      <w:rPr>
        <w:noProof/>
        <w:lang w:eastAsia="en-AU"/>
      </w:rPr>
      <w:drawing>
        <wp:anchor distT="0" distB="0" distL="114300" distR="114300" simplePos="0" relativeHeight="251658240" behindDoc="1" locked="0" layoutInCell="1" allowOverlap="1" wp14:anchorId="0D4A807C" wp14:editId="30778A2A">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92043F"/>
    <w:multiLevelType w:val="hybridMultilevel"/>
    <w:tmpl w:val="11EE2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37CE5"/>
    <w:multiLevelType w:val="hybridMultilevel"/>
    <w:tmpl w:val="06C4E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DC7932"/>
    <w:multiLevelType w:val="hybridMultilevel"/>
    <w:tmpl w:val="AF4C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C037DC"/>
    <w:multiLevelType w:val="hybridMultilevel"/>
    <w:tmpl w:val="7F3CA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E66659"/>
    <w:multiLevelType w:val="hybridMultilevel"/>
    <w:tmpl w:val="6F440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70387B"/>
    <w:multiLevelType w:val="hybridMultilevel"/>
    <w:tmpl w:val="E312C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EF5F32"/>
    <w:multiLevelType w:val="hybridMultilevel"/>
    <w:tmpl w:val="F92C9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68C7264"/>
    <w:multiLevelType w:val="hybridMultilevel"/>
    <w:tmpl w:val="6084FF98"/>
    <w:lvl w:ilvl="0" w:tplc="0248EE72">
      <w:start w:val="1"/>
      <w:numFmt w:val="bullet"/>
      <w:lvlText w:val="-"/>
      <w:lvlJc w:val="left"/>
      <w:pPr>
        <w:ind w:left="1800" w:hanging="360"/>
      </w:pPr>
      <w:rPr>
        <w:rFonts w:ascii="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858144E"/>
    <w:multiLevelType w:val="hybridMultilevel"/>
    <w:tmpl w:val="33DCD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4"/>
  </w:num>
  <w:num w:numId="15">
    <w:abstractNumId w:val="13"/>
  </w:num>
  <w:num w:numId="16">
    <w:abstractNumId w:val="24"/>
  </w:num>
  <w:num w:numId="17">
    <w:abstractNumId w:val="12"/>
  </w:num>
  <w:num w:numId="18">
    <w:abstractNumId w:val="10"/>
  </w:num>
  <w:num w:numId="19">
    <w:abstractNumId w:val="11"/>
  </w:num>
  <w:num w:numId="20">
    <w:abstractNumId w:val="16"/>
  </w:num>
  <w:num w:numId="21">
    <w:abstractNumId w:val="20"/>
  </w:num>
  <w:num w:numId="22">
    <w:abstractNumId w:val="14"/>
  </w:num>
  <w:num w:numId="23">
    <w:abstractNumId w:val="11"/>
  </w:num>
  <w:num w:numId="24">
    <w:abstractNumId w:val="11"/>
  </w:num>
  <w:num w:numId="25">
    <w:abstractNumId w:val="14"/>
  </w:num>
  <w:num w:numId="26">
    <w:abstractNumId w:val="14"/>
  </w:num>
  <w:num w:numId="27">
    <w:abstractNumId w:val="26"/>
  </w:num>
  <w:num w:numId="28">
    <w:abstractNumId w:val="23"/>
  </w:num>
  <w:num w:numId="29">
    <w:abstractNumId w:val="18"/>
  </w:num>
  <w:num w:numId="30">
    <w:abstractNumId w:val="27"/>
  </w:num>
  <w:num w:numId="31">
    <w:abstractNumId w:val="15"/>
  </w:num>
  <w:num w:numId="32">
    <w:abstractNumId w:val="17"/>
  </w:num>
  <w:num w:numId="33">
    <w:abstractNumId w:val="21"/>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34641"/>
    <w:rsid w:val="000367AA"/>
    <w:rsid w:val="00037534"/>
    <w:rsid w:val="000411E0"/>
    <w:rsid w:val="00043A63"/>
    <w:rsid w:val="00045810"/>
    <w:rsid w:val="000669A8"/>
    <w:rsid w:val="00075CE0"/>
    <w:rsid w:val="000816F0"/>
    <w:rsid w:val="00081B97"/>
    <w:rsid w:val="00085277"/>
    <w:rsid w:val="0009351A"/>
    <w:rsid w:val="000A2F0A"/>
    <w:rsid w:val="000B01AE"/>
    <w:rsid w:val="000B2A1B"/>
    <w:rsid w:val="000B547B"/>
    <w:rsid w:val="000C2143"/>
    <w:rsid w:val="000C3B83"/>
    <w:rsid w:val="000C70F9"/>
    <w:rsid w:val="000D0687"/>
    <w:rsid w:val="000D1778"/>
    <w:rsid w:val="000E4FB2"/>
    <w:rsid w:val="000F53E3"/>
    <w:rsid w:val="001014EB"/>
    <w:rsid w:val="00102885"/>
    <w:rsid w:val="00105214"/>
    <w:rsid w:val="00121100"/>
    <w:rsid w:val="00122FC7"/>
    <w:rsid w:val="00124DA1"/>
    <w:rsid w:val="00124E0B"/>
    <w:rsid w:val="00130343"/>
    <w:rsid w:val="001353D6"/>
    <w:rsid w:val="00135417"/>
    <w:rsid w:val="00135E60"/>
    <w:rsid w:val="00141BC3"/>
    <w:rsid w:val="001432AF"/>
    <w:rsid w:val="00144F22"/>
    <w:rsid w:val="00151636"/>
    <w:rsid w:val="00155BD4"/>
    <w:rsid w:val="0015621C"/>
    <w:rsid w:val="0016607B"/>
    <w:rsid w:val="00167446"/>
    <w:rsid w:val="0017279A"/>
    <w:rsid w:val="00172B1A"/>
    <w:rsid w:val="00175ECF"/>
    <w:rsid w:val="0018054B"/>
    <w:rsid w:val="00181B52"/>
    <w:rsid w:val="0018507E"/>
    <w:rsid w:val="0019170A"/>
    <w:rsid w:val="00196AF1"/>
    <w:rsid w:val="001A6FE6"/>
    <w:rsid w:val="001A7FB7"/>
    <w:rsid w:val="001B0ABE"/>
    <w:rsid w:val="001B2AEE"/>
    <w:rsid w:val="001C5C56"/>
    <w:rsid w:val="001C6936"/>
    <w:rsid w:val="001C73B8"/>
    <w:rsid w:val="001E6F63"/>
    <w:rsid w:val="001F0C83"/>
    <w:rsid w:val="001F49E8"/>
    <w:rsid w:val="00200902"/>
    <w:rsid w:val="00203F3E"/>
    <w:rsid w:val="00206D6E"/>
    <w:rsid w:val="0021035A"/>
    <w:rsid w:val="00221334"/>
    <w:rsid w:val="002427E0"/>
    <w:rsid w:val="00243D1C"/>
    <w:rsid w:val="00262717"/>
    <w:rsid w:val="0026502E"/>
    <w:rsid w:val="00271845"/>
    <w:rsid w:val="00276A29"/>
    <w:rsid w:val="00281820"/>
    <w:rsid w:val="00281DBF"/>
    <w:rsid w:val="002A2E66"/>
    <w:rsid w:val="002A3C7C"/>
    <w:rsid w:val="002A5A70"/>
    <w:rsid w:val="002A7B41"/>
    <w:rsid w:val="002B4D5C"/>
    <w:rsid w:val="002B70AC"/>
    <w:rsid w:val="002C1774"/>
    <w:rsid w:val="002C3EC0"/>
    <w:rsid w:val="002D2CC5"/>
    <w:rsid w:val="002E030C"/>
    <w:rsid w:val="002E51FF"/>
    <w:rsid w:val="002F17E5"/>
    <w:rsid w:val="00300D87"/>
    <w:rsid w:val="003121A4"/>
    <w:rsid w:val="003122B4"/>
    <w:rsid w:val="00316C0C"/>
    <w:rsid w:val="00320A9B"/>
    <w:rsid w:val="00337919"/>
    <w:rsid w:val="00345DC5"/>
    <w:rsid w:val="0035078F"/>
    <w:rsid w:val="00352174"/>
    <w:rsid w:val="00355E8A"/>
    <w:rsid w:val="003562FF"/>
    <w:rsid w:val="00363819"/>
    <w:rsid w:val="00374AE3"/>
    <w:rsid w:val="0038673A"/>
    <w:rsid w:val="00397978"/>
    <w:rsid w:val="003A06B7"/>
    <w:rsid w:val="003A097E"/>
    <w:rsid w:val="003A52BA"/>
    <w:rsid w:val="003A6436"/>
    <w:rsid w:val="003A7ECD"/>
    <w:rsid w:val="003B56AD"/>
    <w:rsid w:val="003D5CEF"/>
    <w:rsid w:val="003D6463"/>
    <w:rsid w:val="003E0945"/>
    <w:rsid w:val="003E19EE"/>
    <w:rsid w:val="003E6457"/>
    <w:rsid w:val="003F23F9"/>
    <w:rsid w:val="003F6682"/>
    <w:rsid w:val="00404756"/>
    <w:rsid w:val="00405506"/>
    <w:rsid w:val="00420023"/>
    <w:rsid w:val="00422FF7"/>
    <w:rsid w:val="00425089"/>
    <w:rsid w:val="00425952"/>
    <w:rsid w:val="00427D7F"/>
    <w:rsid w:val="004324B6"/>
    <w:rsid w:val="00433682"/>
    <w:rsid w:val="0043744D"/>
    <w:rsid w:val="00445086"/>
    <w:rsid w:val="00447A96"/>
    <w:rsid w:val="004511F2"/>
    <w:rsid w:val="00453A1D"/>
    <w:rsid w:val="00467CD7"/>
    <w:rsid w:val="00475E53"/>
    <w:rsid w:val="004835F0"/>
    <w:rsid w:val="00484B3C"/>
    <w:rsid w:val="00494B72"/>
    <w:rsid w:val="00496081"/>
    <w:rsid w:val="004A1348"/>
    <w:rsid w:val="004B0FA1"/>
    <w:rsid w:val="004B198F"/>
    <w:rsid w:val="004B243F"/>
    <w:rsid w:val="004B717D"/>
    <w:rsid w:val="004C2B08"/>
    <w:rsid w:val="004D2C7C"/>
    <w:rsid w:val="004D71C4"/>
    <w:rsid w:val="004E02AF"/>
    <w:rsid w:val="004E04F0"/>
    <w:rsid w:val="004E1559"/>
    <w:rsid w:val="004E52A2"/>
    <w:rsid w:val="004F0AA6"/>
    <w:rsid w:val="004F2B84"/>
    <w:rsid w:val="004F2E8D"/>
    <w:rsid w:val="004F675E"/>
    <w:rsid w:val="005045B0"/>
    <w:rsid w:val="00510063"/>
    <w:rsid w:val="0052108D"/>
    <w:rsid w:val="005261D0"/>
    <w:rsid w:val="00527397"/>
    <w:rsid w:val="005303D0"/>
    <w:rsid w:val="005316FD"/>
    <w:rsid w:val="005402B7"/>
    <w:rsid w:val="00541287"/>
    <w:rsid w:val="0054242B"/>
    <w:rsid w:val="00542F07"/>
    <w:rsid w:val="00543427"/>
    <w:rsid w:val="00543669"/>
    <w:rsid w:val="00550525"/>
    <w:rsid w:val="00570567"/>
    <w:rsid w:val="00570B62"/>
    <w:rsid w:val="00572B2A"/>
    <w:rsid w:val="00575F96"/>
    <w:rsid w:val="00577266"/>
    <w:rsid w:val="00595BBD"/>
    <w:rsid w:val="0059641E"/>
    <w:rsid w:val="005A33AE"/>
    <w:rsid w:val="005B05FD"/>
    <w:rsid w:val="005B0C46"/>
    <w:rsid w:val="005B5122"/>
    <w:rsid w:val="005D71B3"/>
    <w:rsid w:val="005E1472"/>
    <w:rsid w:val="005F0FEE"/>
    <w:rsid w:val="006155EA"/>
    <w:rsid w:val="006173AC"/>
    <w:rsid w:val="0062100F"/>
    <w:rsid w:val="00634880"/>
    <w:rsid w:val="006351E6"/>
    <w:rsid w:val="006425BA"/>
    <w:rsid w:val="006431F1"/>
    <w:rsid w:val="006461D1"/>
    <w:rsid w:val="00650B9A"/>
    <w:rsid w:val="00651F18"/>
    <w:rsid w:val="00653345"/>
    <w:rsid w:val="00655D74"/>
    <w:rsid w:val="00656F11"/>
    <w:rsid w:val="00660E5E"/>
    <w:rsid w:val="006614F4"/>
    <w:rsid w:val="00664541"/>
    <w:rsid w:val="00664E1C"/>
    <w:rsid w:val="00665316"/>
    <w:rsid w:val="00670DFE"/>
    <w:rsid w:val="00671770"/>
    <w:rsid w:val="00684D37"/>
    <w:rsid w:val="00684E10"/>
    <w:rsid w:val="00694030"/>
    <w:rsid w:val="006961D6"/>
    <w:rsid w:val="006A175B"/>
    <w:rsid w:val="006A788C"/>
    <w:rsid w:val="006D04CC"/>
    <w:rsid w:val="006D1088"/>
    <w:rsid w:val="006D2A35"/>
    <w:rsid w:val="006D41F1"/>
    <w:rsid w:val="006E3573"/>
    <w:rsid w:val="006E6E56"/>
    <w:rsid w:val="006F5785"/>
    <w:rsid w:val="00713519"/>
    <w:rsid w:val="00714E94"/>
    <w:rsid w:val="00716BC7"/>
    <w:rsid w:val="007205B0"/>
    <w:rsid w:val="00726103"/>
    <w:rsid w:val="00727F4C"/>
    <w:rsid w:val="00734F6B"/>
    <w:rsid w:val="00736D31"/>
    <w:rsid w:val="0074126B"/>
    <w:rsid w:val="007430C1"/>
    <w:rsid w:val="00762561"/>
    <w:rsid w:val="0077545A"/>
    <w:rsid w:val="00781867"/>
    <w:rsid w:val="00785ABB"/>
    <w:rsid w:val="00791188"/>
    <w:rsid w:val="007B3DFE"/>
    <w:rsid w:val="007C4686"/>
    <w:rsid w:val="007D1D3A"/>
    <w:rsid w:val="007D734C"/>
    <w:rsid w:val="007E2604"/>
    <w:rsid w:val="007E33D2"/>
    <w:rsid w:val="007E432F"/>
    <w:rsid w:val="007F5CE2"/>
    <w:rsid w:val="00832CC2"/>
    <w:rsid w:val="00834903"/>
    <w:rsid w:val="008352AC"/>
    <w:rsid w:val="00852651"/>
    <w:rsid w:val="008553F7"/>
    <w:rsid w:val="00864E28"/>
    <w:rsid w:val="00866E0C"/>
    <w:rsid w:val="00870A95"/>
    <w:rsid w:val="008766AD"/>
    <w:rsid w:val="00881219"/>
    <w:rsid w:val="0088144D"/>
    <w:rsid w:val="00881E5F"/>
    <w:rsid w:val="00883DEC"/>
    <w:rsid w:val="00885D94"/>
    <w:rsid w:val="00891E93"/>
    <w:rsid w:val="008957B9"/>
    <w:rsid w:val="008A6F4F"/>
    <w:rsid w:val="008C7228"/>
    <w:rsid w:val="008D21AC"/>
    <w:rsid w:val="008E07A9"/>
    <w:rsid w:val="008E258C"/>
    <w:rsid w:val="008E4C9B"/>
    <w:rsid w:val="008E7B7C"/>
    <w:rsid w:val="008F1594"/>
    <w:rsid w:val="008F4B45"/>
    <w:rsid w:val="009000AA"/>
    <w:rsid w:val="00906F78"/>
    <w:rsid w:val="00907B4A"/>
    <w:rsid w:val="0091706C"/>
    <w:rsid w:val="009364C1"/>
    <w:rsid w:val="00942A31"/>
    <w:rsid w:val="00946E86"/>
    <w:rsid w:val="009542F2"/>
    <w:rsid w:val="009562F4"/>
    <w:rsid w:val="009632D6"/>
    <w:rsid w:val="00963674"/>
    <w:rsid w:val="00977405"/>
    <w:rsid w:val="009858E2"/>
    <w:rsid w:val="00986C57"/>
    <w:rsid w:val="009B2BE2"/>
    <w:rsid w:val="009B2FB2"/>
    <w:rsid w:val="009B32BA"/>
    <w:rsid w:val="009B51E7"/>
    <w:rsid w:val="009B5206"/>
    <w:rsid w:val="009B7859"/>
    <w:rsid w:val="009C33DB"/>
    <w:rsid w:val="009C5B1C"/>
    <w:rsid w:val="009C742B"/>
    <w:rsid w:val="009D0B98"/>
    <w:rsid w:val="009D57DF"/>
    <w:rsid w:val="009E0F31"/>
    <w:rsid w:val="009E4A9E"/>
    <w:rsid w:val="009E66EE"/>
    <w:rsid w:val="009E6DE2"/>
    <w:rsid w:val="009F52D4"/>
    <w:rsid w:val="00A26321"/>
    <w:rsid w:val="00A3287F"/>
    <w:rsid w:val="00A37CE3"/>
    <w:rsid w:val="00A37FE6"/>
    <w:rsid w:val="00A47976"/>
    <w:rsid w:val="00A51FC5"/>
    <w:rsid w:val="00A5641C"/>
    <w:rsid w:val="00A56E47"/>
    <w:rsid w:val="00A60FB7"/>
    <w:rsid w:val="00A64177"/>
    <w:rsid w:val="00A7172E"/>
    <w:rsid w:val="00A75DC5"/>
    <w:rsid w:val="00A8308E"/>
    <w:rsid w:val="00A91196"/>
    <w:rsid w:val="00A94B99"/>
    <w:rsid w:val="00AA41CD"/>
    <w:rsid w:val="00AA5232"/>
    <w:rsid w:val="00AA69A9"/>
    <w:rsid w:val="00AB48B3"/>
    <w:rsid w:val="00AB53A4"/>
    <w:rsid w:val="00AD3EAC"/>
    <w:rsid w:val="00AE2F7E"/>
    <w:rsid w:val="00AF51AC"/>
    <w:rsid w:val="00B06E28"/>
    <w:rsid w:val="00B15CE8"/>
    <w:rsid w:val="00B2044B"/>
    <w:rsid w:val="00B23A4C"/>
    <w:rsid w:val="00B31FBA"/>
    <w:rsid w:val="00B378D4"/>
    <w:rsid w:val="00B3793F"/>
    <w:rsid w:val="00B4746B"/>
    <w:rsid w:val="00B53DE6"/>
    <w:rsid w:val="00B542FB"/>
    <w:rsid w:val="00B646DC"/>
    <w:rsid w:val="00B714E8"/>
    <w:rsid w:val="00B83E3D"/>
    <w:rsid w:val="00B90DB5"/>
    <w:rsid w:val="00B94693"/>
    <w:rsid w:val="00BA0109"/>
    <w:rsid w:val="00BA2BCF"/>
    <w:rsid w:val="00BA38F1"/>
    <w:rsid w:val="00BA7CA8"/>
    <w:rsid w:val="00BA7E22"/>
    <w:rsid w:val="00BB25DE"/>
    <w:rsid w:val="00BC50C1"/>
    <w:rsid w:val="00BC7811"/>
    <w:rsid w:val="00BD1C20"/>
    <w:rsid w:val="00BD1F64"/>
    <w:rsid w:val="00BD205A"/>
    <w:rsid w:val="00BD2649"/>
    <w:rsid w:val="00BD55AD"/>
    <w:rsid w:val="00BE2018"/>
    <w:rsid w:val="00BE505F"/>
    <w:rsid w:val="00BF00A9"/>
    <w:rsid w:val="00BF2ABC"/>
    <w:rsid w:val="00BF426F"/>
    <w:rsid w:val="00C00B47"/>
    <w:rsid w:val="00C0126E"/>
    <w:rsid w:val="00C05423"/>
    <w:rsid w:val="00C11326"/>
    <w:rsid w:val="00C131D7"/>
    <w:rsid w:val="00C13ABA"/>
    <w:rsid w:val="00C20C84"/>
    <w:rsid w:val="00C2264F"/>
    <w:rsid w:val="00C27A3D"/>
    <w:rsid w:val="00C4491F"/>
    <w:rsid w:val="00C53BF7"/>
    <w:rsid w:val="00C55B57"/>
    <w:rsid w:val="00C61A31"/>
    <w:rsid w:val="00C66700"/>
    <w:rsid w:val="00C73719"/>
    <w:rsid w:val="00C86020"/>
    <w:rsid w:val="00C92A32"/>
    <w:rsid w:val="00CA5F76"/>
    <w:rsid w:val="00CB5279"/>
    <w:rsid w:val="00CB795E"/>
    <w:rsid w:val="00CC39C8"/>
    <w:rsid w:val="00CD3697"/>
    <w:rsid w:val="00CF1C16"/>
    <w:rsid w:val="00CF45CC"/>
    <w:rsid w:val="00D07EC2"/>
    <w:rsid w:val="00D10AF1"/>
    <w:rsid w:val="00D11EDB"/>
    <w:rsid w:val="00D13181"/>
    <w:rsid w:val="00D13D60"/>
    <w:rsid w:val="00D16EF3"/>
    <w:rsid w:val="00D3244E"/>
    <w:rsid w:val="00D33A43"/>
    <w:rsid w:val="00D3673A"/>
    <w:rsid w:val="00D37294"/>
    <w:rsid w:val="00D3741F"/>
    <w:rsid w:val="00D40067"/>
    <w:rsid w:val="00D422E5"/>
    <w:rsid w:val="00D42753"/>
    <w:rsid w:val="00D45610"/>
    <w:rsid w:val="00D471A6"/>
    <w:rsid w:val="00D62923"/>
    <w:rsid w:val="00D6302E"/>
    <w:rsid w:val="00D67E9A"/>
    <w:rsid w:val="00D76659"/>
    <w:rsid w:val="00D877AE"/>
    <w:rsid w:val="00D92D77"/>
    <w:rsid w:val="00DA37A6"/>
    <w:rsid w:val="00DA50D6"/>
    <w:rsid w:val="00DB54A4"/>
    <w:rsid w:val="00DC04F3"/>
    <w:rsid w:val="00DC127A"/>
    <w:rsid w:val="00DC2A79"/>
    <w:rsid w:val="00DC356C"/>
    <w:rsid w:val="00DD2E79"/>
    <w:rsid w:val="00DD65A3"/>
    <w:rsid w:val="00DE22E2"/>
    <w:rsid w:val="00DF0148"/>
    <w:rsid w:val="00DF6D86"/>
    <w:rsid w:val="00DF7606"/>
    <w:rsid w:val="00DF7C32"/>
    <w:rsid w:val="00E00F9B"/>
    <w:rsid w:val="00E0423D"/>
    <w:rsid w:val="00E06BC8"/>
    <w:rsid w:val="00E10F52"/>
    <w:rsid w:val="00E1498A"/>
    <w:rsid w:val="00E15169"/>
    <w:rsid w:val="00E35AAA"/>
    <w:rsid w:val="00E43F82"/>
    <w:rsid w:val="00E73F70"/>
    <w:rsid w:val="00E7460D"/>
    <w:rsid w:val="00E82C89"/>
    <w:rsid w:val="00E91760"/>
    <w:rsid w:val="00E92B9E"/>
    <w:rsid w:val="00E93D7C"/>
    <w:rsid w:val="00E96071"/>
    <w:rsid w:val="00EA1102"/>
    <w:rsid w:val="00EA2CDC"/>
    <w:rsid w:val="00EA483C"/>
    <w:rsid w:val="00EC2DBE"/>
    <w:rsid w:val="00ED1011"/>
    <w:rsid w:val="00ED1055"/>
    <w:rsid w:val="00ED2B70"/>
    <w:rsid w:val="00ED5465"/>
    <w:rsid w:val="00ED60EE"/>
    <w:rsid w:val="00EE0868"/>
    <w:rsid w:val="00EE2068"/>
    <w:rsid w:val="00EF7D89"/>
    <w:rsid w:val="00F074CE"/>
    <w:rsid w:val="00F07E89"/>
    <w:rsid w:val="00F162F1"/>
    <w:rsid w:val="00F2545E"/>
    <w:rsid w:val="00F30074"/>
    <w:rsid w:val="00F33D07"/>
    <w:rsid w:val="00F408A0"/>
    <w:rsid w:val="00F50491"/>
    <w:rsid w:val="00F50994"/>
    <w:rsid w:val="00F53D5A"/>
    <w:rsid w:val="00F54584"/>
    <w:rsid w:val="00F54868"/>
    <w:rsid w:val="00F605E6"/>
    <w:rsid w:val="00F61CF6"/>
    <w:rsid w:val="00F74AD4"/>
    <w:rsid w:val="00F74DFC"/>
    <w:rsid w:val="00F93F71"/>
    <w:rsid w:val="00F96FDB"/>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5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C7228"/>
    <w:rPr>
      <w:rFonts w:ascii="Arial" w:eastAsiaTheme="minorEastAsia" w:hAnsi="Arial"/>
      <w:sz w:val="20"/>
      <w:szCs w:val="21"/>
    </w:rPr>
  </w:style>
  <w:style w:type="character" w:styleId="Emphasis">
    <w:name w:val="Emphasis"/>
    <w:basedOn w:val="DefaultParagraphFont"/>
    <w:uiPriority w:val="20"/>
    <w:qFormat/>
    <w:rsid w:val="00E06BC8"/>
    <w:rPr>
      <w:i/>
      <w:iCs/>
    </w:rPr>
  </w:style>
  <w:style w:type="table" w:customStyle="1" w:styleId="TableGrid0">
    <w:name w:val="TableGrid"/>
    <w:rsid w:val="003A7ECD"/>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1590-BE2C-4532-8781-DE9BC1A4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2021-12-22T05:36:00Z</dcterms:created>
  <dcterms:modified xsi:type="dcterms:W3CDTF">2021-12-22T06:40:00Z</dcterms:modified>
</cp:coreProperties>
</file>