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4B71A" w14:textId="1CC9D823" w:rsidR="00AB53A4" w:rsidRDefault="00964F54" w:rsidP="00AB53A4">
      <w:pPr>
        <w:pStyle w:val="Heading1"/>
      </w:pPr>
      <w:bookmarkStart w:id="0" w:name="_GoBack"/>
      <w:bookmarkEnd w:id="0"/>
      <w:r w:rsidRPr="00964F54">
        <w:t>Medicare Benefits Schedule (MBS)</w:t>
      </w:r>
      <w:r>
        <w:t xml:space="preserve"> item</w:t>
      </w:r>
      <w:r w:rsidR="008B15A5">
        <w:t>s</w:t>
      </w:r>
      <w:r>
        <w:t xml:space="preserve"> </w:t>
      </w:r>
      <w:r w:rsidR="008B15A5">
        <w:t>30196 and 30202</w:t>
      </w:r>
      <w:r w:rsidR="003A34B7">
        <w:t xml:space="preserve"> </w:t>
      </w:r>
      <w:r w:rsidR="00AB53A4">
        <w:t>factsheet</w:t>
      </w:r>
    </w:p>
    <w:p w14:paraId="1E915A5B" w14:textId="7F2415D9" w:rsidR="00907B4A" w:rsidRPr="00AB53A4" w:rsidRDefault="009475D8" w:rsidP="00AB53A4">
      <w:bookmarkStart w:id="1" w:name="_Hlk4568006"/>
      <w:r>
        <w:t>Last updated:</w:t>
      </w:r>
      <w:r w:rsidR="00035D04">
        <w:t xml:space="preserve"> </w:t>
      </w:r>
      <w:r w:rsidR="00B90A2A">
        <w:t xml:space="preserve">12 </w:t>
      </w:r>
      <w:r w:rsidR="00035D04">
        <w:t>February 2021</w:t>
      </w:r>
      <w:r w:rsidR="003A34B7">
        <w:t xml:space="preserve"> </w:t>
      </w:r>
    </w:p>
    <w:bookmarkEnd w:id="1"/>
    <w:p w14:paraId="49441CD7" w14:textId="77777777" w:rsidR="0017279A" w:rsidRDefault="009709E0" w:rsidP="00AB53A4">
      <w:pPr>
        <w:sectPr w:rsidR="0017279A" w:rsidSect="00F50994">
          <w:headerReference w:type="default" r:id="rId8"/>
          <w:footerReference w:type="default" r:id="rId9"/>
          <w:type w:val="continuous"/>
          <w:pgSz w:w="11906" w:h="16838"/>
          <w:pgMar w:top="3261" w:right="720" w:bottom="720" w:left="720" w:header="708" w:footer="708" w:gutter="0"/>
          <w:cols w:space="708"/>
          <w:docGrid w:linePitch="360"/>
        </w:sectPr>
      </w:pPr>
      <w:r>
        <w:rPr>
          <w:rStyle w:val="BookTitle"/>
        </w:rPr>
        <w:pict w14:anchorId="22506FAF">
          <v:rect id="_x0000_i1026" style="width:500.25pt;height:1.35pt" o:hrpct="990" o:hralign="center" o:hrstd="t" o:hr="t" fillcolor="#a0a0a0" stroked="f"/>
        </w:pict>
      </w:r>
    </w:p>
    <w:p w14:paraId="55133E65" w14:textId="77777777" w:rsidR="00F074CE" w:rsidRPr="00AB53A4" w:rsidRDefault="00F074CE" w:rsidP="00AB53A4">
      <w:pPr>
        <w:pStyle w:val="Heading2"/>
      </w:pPr>
      <w:r w:rsidRPr="00AB53A4">
        <w:t>What are the changes</w:t>
      </w:r>
      <w:r w:rsidR="002A3C7C" w:rsidRPr="00AB53A4">
        <w:t>?</w:t>
      </w:r>
    </w:p>
    <w:p w14:paraId="5E4D7DCF" w14:textId="0C65808B" w:rsidR="003A34B7" w:rsidRDefault="00C44CC2" w:rsidP="00D66AD2">
      <w:r>
        <w:t>From</w:t>
      </w:r>
      <w:r w:rsidR="004E6CD6">
        <w:t xml:space="preserve"> </w:t>
      </w:r>
      <w:r w:rsidR="003A34B7">
        <w:t>1 March 2021</w:t>
      </w:r>
      <w:r w:rsidR="004E6CD6">
        <w:t xml:space="preserve">, </w:t>
      </w:r>
      <w:r w:rsidR="00FC3CC5">
        <w:t xml:space="preserve">a change to </w:t>
      </w:r>
      <w:r w:rsidR="003A34B7">
        <w:t>MBS item</w:t>
      </w:r>
      <w:r w:rsidR="008B15A5">
        <w:t>s</w:t>
      </w:r>
      <w:r w:rsidR="003A34B7">
        <w:t xml:space="preserve"> </w:t>
      </w:r>
      <w:r w:rsidR="008B15A5">
        <w:t xml:space="preserve">for </w:t>
      </w:r>
      <w:r w:rsidR="003B1246">
        <w:t xml:space="preserve">the </w:t>
      </w:r>
      <w:r w:rsidR="008B15A5">
        <w:t xml:space="preserve">removal of malignant neoplasm of skin or mucous membrane by serial curettage, carbon dioxide laser </w:t>
      </w:r>
      <w:r w:rsidR="003B1246">
        <w:t>or</w:t>
      </w:r>
      <w:r w:rsidR="008B15A5">
        <w:t xml:space="preserve"> erbium laser excision-ablation (item 30196) </w:t>
      </w:r>
      <w:r w:rsidR="003B1246">
        <w:t>and</w:t>
      </w:r>
      <w:r w:rsidR="008B15A5">
        <w:t xml:space="preserve"> by liquid nitrogen cryotherapy (item 30202) will allow specialists in the specialty of plastic surgery to claim the item when using their clinical expertise to confirm a </w:t>
      </w:r>
      <w:r w:rsidR="00B90A2A">
        <w:t>neoplasm</w:t>
      </w:r>
      <w:r w:rsidR="008B15A5">
        <w:t xml:space="preserve"> to be malignant, provided a specimen has been submitted for histological confirmation</w:t>
      </w:r>
      <w:r w:rsidR="009475D8">
        <w:t xml:space="preserve">. </w:t>
      </w:r>
      <w:r w:rsidR="003B1246">
        <w:t>This provision already applies to dermatologists, but cu</w:t>
      </w:r>
      <w:r w:rsidR="008B15A5">
        <w:t xml:space="preserve">rrently </w:t>
      </w:r>
      <w:r w:rsidR="003B1246">
        <w:t xml:space="preserve">plastic surgeons can only perform this service on </w:t>
      </w:r>
      <w:r w:rsidR="00B90A2A">
        <w:t>neoplasms</w:t>
      </w:r>
      <w:r w:rsidR="003B1246">
        <w:t xml:space="preserve"> that have already been proven </w:t>
      </w:r>
      <w:r w:rsidR="0078335F">
        <w:t xml:space="preserve">by histopathology </w:t>
      </w:r>
      <w:r w:rsidR="003B1246">
        <w:t xml:space="preserve">to be malignant. </w:t>
      </w:r>
      <w:r w:rsidR="00771CA2">
        <w:t xml:space="preserve">Explanatory Note TN.8.10 has been updated accordingly. </w:t>
      </w:r>
    </w:p>
    <w:p w14:paraId="5DE05539" w14:textId="77777777" w:rsidR="00135417" w:rsidRDefault="00135417" w:rsidP="00AB53A4">
      <w:pPr>
        <w:pStyle w:val="Heading2"/>
      </w:pPr>
      <w:r>
        <w:t xml:space="preserve">Why </w:t>
      </w:r>
      <w:r w:rsidR="009F52D4">
        <w:t>are the changes being made</w:t>
      </w:r>
      <w:r>
        <w:t>?</w:t>
      </w:r>
    </w:p>
    <w:p w14:paraId="530E9AAB" w14:textId="28D453CE" w:rsidR="003B1246" w:rsidRDefault="00964F54" w:rsidP="00F67F27">
      <w:r>
        <w:t>The</w:t>
      </w:r>
      <w:r w:rsidR="00FC3CC5">
        <w:t xml:space="preserve"> change </w:t>
      </w:r>
      <w:r>
        <w:t xml:space="preserve">is being made </w:t>
      </w:r>
      <w:r w:rsidR="00FE21D7">
        <w:t xml:space="preserve">following </w:t>
      </w:r>
      <w:r w:rsidR="003B1246">
        <w:t xml:space="preserve">consultation with dermatology, plastic surgery and skin services providers who advised that it was appropriate that both dermatologists and plastic surgeons be allowed to claim the item when using their clinical expertise to confirm a </w:t>
      </w:r>
      <w:r w:rsidR="00B90A2A">
        <w:t>neoplasm</w:t>
      </w:r>
      <w:r w:rsidR="003B1246">
        <w:t xml:space="preserve"> to be malignant, provided a specimen has been submitted for histological confirmation</w:t>
      </w:r>
      <w:r w:rsidR="00485F9D">
        <w:t xml:space="preserve">. </w:t>
      </w:r>
    </w:p>
    <w:p w14:paraId="61FB4B7B" w14:textId="77777777" w:rsidR="00425089" w:rsidRDefault="00425089" w:rsidP="00AB53A4">
      <w:pPr>
        <w:pStyle w:val="Heading2"/>
      </w:pPr>
      <w:r>
        <w:t xml:space="preserve">What does this mean for </w:t>
      </w:r>
      <w:r w:rsidR="00135417">
        <w:t>provi</w:t>
      </w:r>
      <w:r w:rsidR="00B10B6D">
        <w:t>ders</w:t>
      </w:r>
      <w:r>
        <w:t>?</w:t>
      </w:r>
    </w:p>
    <w:p w14:paraId="008B977D" w14:textId="30B5DFE0" w:rsidR="00035D04" w:rsidRDefault="003B1246" w:rsidP="00EF5F6F">
      <w:r>
        <w:t xml:space="preserve">Plastic surgeons can now determine that a lesion is malignant on the basis of their expert opinion and use items 30196 and 30202 before malignancy has been proven by histopathology. It is still a requirement that a specimen be submitted for </w:t>
      </w:r>
      <w:r w:rsidR="00DB12A1">
        <w:t>histopathological</w:t>
      </w:r>
      <w:r>
        <w:t xml:space="preserve"> confirmation. There is no change for other providers. </w:t>
      </w:r>
    </w:p>
    <w:p w14:paraId="063F4CD0" w14:textId="77777777" w:rsidR="00BF00A9" w:rsidRDefault="008766AD" w:rsidP="00AB53A4">
      <w:pPr>
        <w:pStyle w:val="Heading2"/>
      </w:pPr>
      <w:r>
        <w:t>How will</w:t>
      </w:r>
      <w:r w:rsidR="009F52D4">
        <w:t xml:space="preserve"> these changes affect patients</w:t>
      </w:r>
      <w:r w:rsidR="00BF00A9" w:rsidRPr="001A7FB7">
        <w:t>?</w:t>
      </w:r>
    </w:p>
    <w:p w14:paraId="45727618" w14:textId="53933D97" w:rsidR="00BA417A" w:rsidRPr="00FA5850" w:rsidRDefault="003B1246" w:rsidP="00BA417A">
      <w:pPr>
        <w:rPr>
          <w:rFonts w:cs="Arial"/>
          <w:color w:val="222222"/>
        </w:rPr>
      </w:pPr>
      <w:r>
        <w:rPr>
          <w:rFonts w:cs="Arial"/>
          <w:color w:val="222222"/>
        </w:rPr>
        <w:t xml:space="preserve">Patients attending a plastic surgeon will no longer have to wait for histopathology results before </w:t>
      </w:r>
      <w:r w:rsidR="00E818F5">
        <w:rPr>
          <w:rFonts w:cs="Arial"/>
          <w:color w:val="222222"/>
        </w:rPr>
        <w:t xml:space="preserve">items 30196 and 30202 can be used to remove </w:t>
      </w:r>
      <w:r>
        <w:rPr>
          <w:rFonts w:cs="Arial"/>
          <w:color w:val="222222"/>
        </w:rPr>
        <w:t>a neoplasm. This will improve patient access to clinically relevant services</w:t>
      </w:r>
      <w:r w:rsidR="00B90A2A">
        <w:rPr>
          <w:rFonts w:cs="Arial"/>
          <w:color w:val="222222"/>
        </w:rPr>
        <w:t>.</w:t>
      </w:r>
      <w:r>
        <w:rPr>
          <w:rFonts w:cs="Arial"/>
          <w:color w:val="222222"/>
        </w:rPr>
        <w:t xml:space="preserve"> </w:t>
      </w:r>
    </w:p>
    <w:p w14:paraId="53295456" w14:textId="77777777" w:rsidR="00B065AC" w:rsidRDefault="00595BBD" w:rsidP="00A57262">
      <w:pPr>
        <w:pStyle w:val="Heading2"/>
      </w:pPr>
      <w:r w:rsidRPr="001A7FB7">
        <w:t>Who was consulted on the changes?</w:t>
      </w:r>
    </w:p>
    <w:p w14:paraId="73954B1E" w14:textId="64A3F225" w:rsidR="00C85D02" w:rsidRPr="00C85D02" w:rsidRDefault="00C85D02" w:rsidP="00C85D02">
      <w:r w:rsidRPr="005C066C">
        <w:t>The</w:t>
      </w:r>
      <w:r w:rsidR="008F21BC">
        <w:t xml:space="preserve"> </w:t>
      </w:r>
      <w:r w:rsidR="00FC3CC5">
        <w:t xml:space="preserve">change </w:t>
      </w:r>
      <w:r w:rsidR="003B1246">
        <w:t xml:space="preserve">was developed in consultation with the Dermatology and Skin Services Advisory Group, an expert </w:t>
      </w:r>
      <w:r w:rsidR="00485F9D">
        <w:t>panel of plastic surgeons, dermatologists and skin services providers who advise the Department of Health on MBS dermatology and skin services policy</w:t>
      </w:r>
      <w:r w:rsidR="00CE14F6">
        <w:t xml:space="preserve">. </w:t>
      </w:r>
      <w:r w:rsidRPr="00E52C91">
        <w:t xml:space="preserve"> </w:t>
      </w:r>
      <w:r w:rsidR="004125BC">
        <w:br/>
      </w:r>
      <w:r w:rsidR="004125BC">
        <w:br/>
      </w:r>
    </w:p>
    <w:p w14:paraId="416FC2F9" w14:textId="77777777" w:rsidR="00595BBD" w:rsidRDefault="00595BBD" w:rsidP="00C85D02">
      <w:pPr>
        <w:pStyle w:val="Heading2"/>
      </w:pPr>
      <w:r w:rsidRPr="001A7FB7">
        <w:lastRenderedPageBreak/>
        <w:t>How will the changes be monitored</w:t>
      </w:r>
      <w:r w:rsidR="000367AA">
        <w:t xml:space="preserve"> and reviewed</w:t>
      </w:r>
      <w:r w:rsidRPr="001A7FB7">
        <w:t>?</w:t>
      </w:r>
    </w:p>
    <w:p w14:paraId="779794B5" w14:textId="6A36B05C" w:rsidR="00782478" w:rsidRDefault="00DB6386" w:rsidP="00782478">
      <w:r>
        <w:t>MBS i</w:t>
      </w:r>
      <w:r w:rsidR="00D66271">
        <w:t>tem</w:t>
      </w:r>
      <w:r w:rsidR="00485F9D">
        <w:t>s</w:t>
      </w:r>
      <w:r w:rsidR="00B639B9">
        <w:t xml:space="preserve"> </w:t>
      </w:r>
      <w:r w:rsidR="00485F9D">
        <w:t xml:space="preserve">30196 and 30202 </w:t>
      </w:r>
      <w:r w:rsidR="00782478">
        <w:t xml:space="preserve">will be subject to MBS compliance processes and activities, including random and targeted audits which may require a provider to submit evidence about the services claimed. </w:t>
      </w:r>
    </w:p>
    <w:p w14:paraId="0D30E42F" w14:textId="77777777" w:rsidR="00782478" w:rsidRDefault="00782478" w:rsidP="00782478">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27AE9F70" w14:textId="77777777" w:rsidR="00782478" w:rsidRDefault="00154B57" w:rsidP="00782478">
      <w:r w:rsidRPr="00154B57">
        <w:t xml:space="preserve">The amended MBS </w:t>
      </w:r>
      <w:r w:rsidR="00D66271">
        <w:t>item</w:t>
      </w:r>
      <w:r w:rsidRPr="00154B57">
        <w:t xml:space="preserve"> will be reviewed approximatel</w:t>
      </w:r>
      <w:r>
        <w:t>y 24 months post-implementation</w:t>
      </w:r>
      <w:r w:rsidR="00782478">
        <w:t>.</w:t>
      </w:r>
    </w:p>
    <w:p w14:paraId="712766A6" w14:textId="77777777" w:rsidR="00F93F71" w:rsidRDefault="00F93F71" w:rsidP="00AB53A4">
      <w:pPr>
        <w:pStyle w:val="Heading2"/>
      </w:pPr>
      <w:r>
        <w:t>Where can I find more information?</w:t>
      </w:r>
    </w:p>
    <w:p w14:paraId="0F99DBC7" w14:textId="77777777" w:rsidR="00D73469" w:rsidRDefault="00E327CD" w:rsidP="00D73469">
      <w:r>
        <w:t xml:space="preserve">The </w:t>
      </w:r>
      <w:r w:rsidR="00546C89">
        <w:t>current</w:t>
      </w:r>
      <w:r>
        <w:t xml:space="preserve"> item descriptors</w:t>
      </w:r>
      <w:r w:rsidR="00D73469">
        <w:t xml:space="preserve"> and</w:t>
      </w:r>
      <w:r w:rsidR="00D73469" w:rsidRPr="007E14C4">
        <w:t xml:space="preserve"> information on other changes to the MBS</w:t>
      </w:r>
      <w:r w:rsidR="00D73469">
        <w:t xml:space="preserve"> can be found on the </w:t>
      </w:r>
      <w:r w:rsidR="00D73469" w:rsidRPr="003122B4">
        <w:t>MBS Online</w:t>
      </w:r>
      <w:r w:rsidR="00D73469">
        <w:t xml:space="preserve"> website at </w:t>
      </w:r>
      <w:hyperlink r:id="rId10" w:history="1">
        <w:r w:rsidR="00D73469" w:rsidRPr="00820A5A">
          <w:rPr>
            <w:rStyle w:val="Hyperlink"/>
          </w:rPr>
          <w:t>www.mbsonline.gov.au</w:t>
        </w:r>
      </w:hyperlink>
      <w:r w:rsidR="00D73469">
        <w:rPr>
          <w:rStyle w:val="Hyperlink"/>
        </w:rPr>
        <w:t>.</w:t>
      </w:r>
      <w:r w:rsidR="00D73469" w:rsidRPr="001A7BED">
        <w:t xml:space="preserve"> </w:t>
      </w:r>
      <w:r w:rsidR="00D73469">
        <w:t xml:space="preserve">You can also subscribe to </w:t>
      </w:r>
      <w:r w:rsidR="00D73469" w:rsidRPr="00C812D8">
        <w:t>future</w:t>
      </w:r>
      <w:r w:rsidR="00D73469" w:rsidRPr="00215118">
        <w:t xml:space="preserve"> MBS updates </w:t>
      </w:r>
      <w:r w:rsidR="00D73469">
        <w:t xml:space="preserve">by visiting </w:t>
      </w:r>
      <w:hyperlink r:id="rId11" w:history="1">
        <w:r w:rsidR="00D73469" w:rsidRPr="00420023">
          <w:rPr>
            <w:rStyle w:val="Hyperlink"/>
          </w:rPr>
          <w:t>MBS Online</w:t>
        </w:r>
      </w:hyperlink>
      <w:r w:rsidR="00D73469">
        <w:t xml:space="preserve"> and clicking ‘Subscribe’. </w:t>
      </w:r>
    </w:p>
    <w:p w14:paraId="1C91234F" w14:textId="77777777" w:rsidR="00D73469" w:rsidRDefault="00D73469" w:rsidP="00D73469">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07044227" w14:textId="77777777" w:rsidR="005F6ECA" w:rsidRDefault="00D73469" w:rsidP="00D73469">
      <w:r>
        <w:t>Subscribe to ‘</w:t>
      </w:r>
      <w:hyperlink r:id="rId13" w:history="1">
        <w:r w:rsidRPr="00B378D4">
          <w:rPr>
            <w:rStyle w:val="Hyperlink"/>
          </w:rPr>
          <w:t>News for Health Professionals</w:t>
        </w:r>
      </w:hyperlink>
      <w:r w:rsidR="009037F5">
        <w:t>’ on the S</w:t>
      </w:r>
      <w:r>
        <w:t>ervices</w:t>
      </w:r>
      <w:r w:rsidR="009037F5">
        <w:t xml:space="preserve"> Australia</w:t>
      </w:r>
      <w:r>
        <w:t xml:space="preserve"> website and you will receive regular news highlights.</w:t>
      </w:r>
    </w:p>
    <w:p w14:paraId="496A8B57" w14:textId="77777777" w:rsidR="00D73469" w:rsidRDefault="00D73469" w:rsidP="00D73469">
      <w:r>
        <w:t xml:space="preserve">If you are seeking advice in relation to Medicare billing, claiming, payments, or obtaining a provider number, please </w:t>
      </w:r>
      <w:bookmarkStart w:id="2" w:name="_Hlk7773414"/>
      <w:r>
        <w:t>go to the Health Professionals page on the Services</w:t>
      </w:r>
      <w:r w:rsidR="00BD6850">
        <w:t xml:space="preserve"> Australia</w:t>
      </w:r>
      <w:r>
        <w:t xml:space="preserve"> website or </w:t>
      </w:r>
      <w:bookmarkEnd w:id="2"/>
      <w:r w:rsidR="00BD6850">
        <w:t xml:space="preserve">contact </w:t>
      </w:r>
      <w:r>
        <w:t xml:space="preserve">Services </w:t>
      </w:r>
      <w:r w:rsidR="00BD6850">
        <w:t xml:space="preserve">Australia </w:t>
      </w:r>
      <w:r>
        <w:t xml:space="preserve">on the Provider Enquiry Line – 13 21 50. </w:t>
      </w:r>
    </w:p>
    <w:p w14:paraId="177052CA" w14:textId="77777777" w:rsidR="00546C89" w:rsidRPr="00546C89" w:rsidRDefault="00546C89" w:rsidP="00546C89">
      <w:r w:rsidRPr="00546C89">
        <w:t xml:space="preserve">The data file for software vendors and can be accessed via the MBS Online website under the </w:t>
      </w:r>
      <w:hyperlink r:id="rId14" w:history="1">
        <w:r w:rsidRPr="00546C89">
          <w:rPr>
            <w:rStyle w:val="Hyperlink"/>
          </w:rPr>
          <w:t>Downloads</w:t>
        </w:r>
      </w:hyperlink>
      <w:r w:rsidRPr="00546C89">
        <w:t xml:space="preserve"> page.</w:t>
      </w:r>
    </w:p>
    <w:p w14:paraId="4B24BC1D" w14:textId="77777777" w:rsidR="008F005C" w:rsidRDefault="008F005C" w:rsidP="008F005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B518F3B" w14:textId="77777777" w:rsidR="003C0A92" w:rsidRDefault="008F005C" w:rsidP="006B23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2F0BD72" w14:textId="77777777" w:rsidR="003C0A92" w:rsidRDefault="003C0A92">
      <w:pPr>
        <w:spacing w:line="259" w:lineRule="auto"/>
        <w:rPr>
          <w:i/>
          <w:sz w:val="16"/>
          <w:szCs w:val="16"/>
        </w:rPr>
      </w:pPr>
      <w:r>
        <w:br w:type="page"/>
      </w:r>
    </w:p>
    <w:p w14:paraId="48A0B7A6" w14:textId="77777777" w:rsidR="00D73469" w:rsidRDefault="00161221" w:rsidP="00BD6850">
      <w:pPr>
        <w:pStyle w:val="Heading2"/>
        <w:spacing w:before="480"/>
      </w:pPr>
      <w:r>
        <w:lastRenderedPageBreak/>
        <w:t>Amended item</w:t>
      </w:r>
      <w:r w:rsidR="00E6453B">
        <w:t xml:space="preserve"> </w:t>
      </w:r>
      <w:r w:rsidR="00D66271">
        <w:t>descriptor details</w:t>
      </w:r>
      <w:r w:rsidR="004A2D29">
        <w:t xml:space="preserve"> </w:t>
      </w:r>
    </w:p>
    <w:tbl>
      <w:tblPr>
        <w:tblStyle w:val="ListTable1Light-Accent2"/>
        <w:tblW w:w="0" w:type="auto"/>
        <w:tblLook w:val="04A0" w:firstRow="1" w:lastRow="0" w:firstColumn="1" w:lastColumn="0" w:noHBand="0" w:noVBand="1"/>
        <w:tblCaption w:val="18361 Item descriptor amended details"/>
        <w:tblDescription w:val="Clostridium Botulinum Type A Toxin-Haemagglutinin Complex (Dysport) or Botulinum Toxin Type A Purified Neurotoxin Complex (Botox), injection of, for the treatment of moderate to severe upper limb spasticity due to cerebral palsy if:&#10;(a) the patient is at least 2 years of age; and&#10;(b) the treatment is for all or any of the muscles subserving one functional activity and supplied by one motor nerve, with a maximum of 4 sets of injections for the patient on any one day (with a maximum of 2 sets of injections for each upper limb), including all injections per set&#10;(Anaes.) &#10;&#10;Fee: $128.75    Benefit: 75% = $96.60 85% = $109.45&#10;"/>
      </w:tblPr>
      <w:tblGrid>
        <w:gridCol w:w="3119"/>
        <w:gridCol w:w="7337"/>
      </w:tblGrid>
      <w:tr w:rsidR="00F76953" w14:paraId="6439EF9C" w14:textId="77777777" w:rsidTr="002429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Borders>
              <w:bottom w:val="none" w:sz="0" w:space="0" w:color="auto"/>
            </w:tcBorders>
          </w:tcPr>
          <w:p w14:paraId="58B23119" w14:textId="3A22CC56" w:rsidR="00F76953" w:rsidRPr="00771CA2" w:rsidRDefault="00771CA2" w:rsidP="00B639B9">
            <w:pPr>
              <w:rPr>
                <w:rFonts w:asciiTheme="minorHAnsi" w:hAnsiTheme="minorHAnsi" w:cstheme="minorHAnsi"/>
                <w:szCs w:val="20"/>
              </w:rPr>
            </w:pPr>
            <w:r w:rsidRPr="00771CA2">
              <w:rPr>
                <w:rFonts w:asciiTheme="minorHAnsi" w:hAnsiTheme="minorHAnsi" w:cstheme="minorHAnsi"/>
                <w:szCs w:val="20"/>
              </w:rPr>
              <w:t>30196</w:t>
            </w:r>
            <w:r w:rsidR="00166D88" w:rsidRPr="00771CA2">
              <w:rPr>
                <w:rFonts w:asciiTheme="minorHAnsi" w:hAnsiTheme="minorHAnsi" w:cstheme="minorHAnsi"/>
                <w:szCs w:val="20"/>
              </w:rPr>
              <w:t xml:space="preserve"> </w:t>
            </w:r>
            <w:r w:rsidR="00F76953" w:rsidRPr="00771CA2">
              <w:rPr>
                <w:rFonts w:asciiTheme="minorHAnsi" w:hAnsiTheme="minorHAnsi" w:cstheme="minorHAnsi"/>
                <w:szCs w:val="20"/>
              </w:rPr>
              <w:t xml:space="preserve">item descriptor </w:t>
            </w:r>
          </w:p>
        </w:tc>
        <w:tc>
          <w:tcPr>
            <w:tcW w:w="7337" w:type="dxa"/>
            <w:tcBorders>
              <w:bottom w:val="none" w:sz="0" w:space="0" w:color="auto"/>
            </w:tcBorders>
          </w:tcPr>
          <w:p w14:paraId="76729E86" w14:textId="73A2F188"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Malignant neoplasm of skin or mucous membrane that has been:</w:t>
            </w:r>
          </w:p>
          <w:p w14:paraId="4D18E1A5"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2638842D" w14:textId="09B3CF5D"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(a) proven by histopathology; or</w:t>
            </w:r>
          </w:p>
          <w:p w14:paraId="5226CB8C"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613371CF" w14:textId="257DD94B"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(b) confirmed by the opinion of a specialist in the specialty of dermatology or plastic surgery where a specimen has been submitted for histologic confirmation;</w:t>
            </w:r>
          </w:p>
          <w:p w14:paraId="6805C7D1"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0DA20CA3" w14:textId="275620DB"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removal of, by serial curettage, or carbon dioxide laser or erbium laser excision</w:t>
            </w:r>
            <w:r w:rsidRPr="00771CA2">
              <w:rPr>
                <w:rFonts w:asciiTheme="minorHAnsi" w:eastAsiaTheme="minorHAnsi" w:hAnsiTheme="minorHAnsi" w:cstheme="minorHAnsi"/>
                <w:b w:val="0"/>
                <w:color w:val="000000"/>
                <w:szCs w:val="20"/>
              </w:rPr>
              <w:noBreakHyphen/>
              <w:t>ablation, including any associated cryotherapy or diathermy.</w:t>
            </w:r>
          </w:p>
          <w:p w14:paraId="2E373598"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1CCB750D" w14:textId="3A7EA22F"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Multiple Operation Rule</w:t>
            </w:r>
          </w:p>
          <w:p w14:paraId="2720C6EF"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4456312A" w14:textId="77777777" w:rsidR="00771CA2" w:rsidRPr="00771CA2" w:rsidRDefault="00771CA2" w:rsidP="00771CA2">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(Anaes.)</w:t>
            </w:r>
          </w:p>
          <w:p w14:paraId="45BBBF6F" w14:textId="77777777" w:rsidR="00771CA2" w:rsidRPr="00771CA2" w:rsidRDefault="00771CA2"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Cs w:val="20"/>
              </w:rPr>
            </w:pPr>
          </w:p>
          <w:p w14:paraId="4240C085" w14:textId="4B4BBA69" w:rsidR="00D66271" w:rsidRPr="00771CA2" w:rsidRDefault="00D66271" w:rsidP="00D66271">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Cs w:val="20"/>
              </w:rPr>
            </w:pPr>
          </w:p>
          <w:p w14:paraId="4C69828E" w14:textId="0E28412E" w:rsidR="00235C7D" w:rsidRPr="00771CA2" w:rsidRDefault="00D66271"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color w:val="000000"/>
                <w:szCs w:val="20"/>
              </w:rPr>
              <w:t xml:space="preserve">Fee: </w:t>
            </w:r>
            <w:r w:rsidR="00B639B9" w:rsidRPr="00771CA2">
              <w:rPr>
                <w:rFonts w:asciiTheme="minorHAnsi" w:eastAsiaTheme="minorHAnsi" w:hAnsiTheme="minorHAnsi" w:cstheme="minorHAnsi"/>
                <w:b w:val="0"/>
                <w:color w:val="000000"/>
                <w:szCs w:val="20"/>
              </w:rPr>
              <w:t>$</w:t>
            </w:r>
            <w:r w:rsidR="00771CA2" w:rsidRPr="00771CA2">
              <w:rPr>
                <w:rFonts w:asciiTheme="minorHAnsi" w:eastAsiaTheme="minorHAnsi" w:hAnsiTheme="minorHAnsi" w:cstheme="minorHAnsi"/>
                <w:b w:val="0"/>
                <w:color w:val="000000"/>
                <w:szCs w:val="20"/>
              </w:rPr>
              <w:t>130.20</w:t>
            </w:r>
            <w:r w:rsidRPr="00771CA2">
              <w:rPr>
                <w:rFonts w:asciiTheme="minorHAnsi" w:eastAsiaTheme="minorHAnsi" w:hAnsiTheme="minorHAnsi" w:cstheme="minorHAnsi"/>
                <w:color w:val="000000"/>
                <w:szCs w:val="20"/>
              </w:rPr>
              <w:t xml:space="preserve">    Benefit: </w:t>
            </w:r>
            <w:r w:rsidRPr="00771CA2">
              <w:rPr>
                <w:rFonts w:asciiTheme="minorHAnsi" w:eastAsiaTheme="minorHAnsi" w:hAnsiTheme="minorHAnsi" w:cstheme="minorHAnsi"/>
                <w:b w:val="0"/>
                <w:color w:val="000000"/>
                <w:szCs w:val="20"/>
              </w:rPr>
              <w:t>75% = $</w:t>
            </w:r>
            <w:r w:rsidR="00771CA2" w:rsidRPr="00771CA2">
              <w:rPr>
                <w:rFonts w:asciiTheme="minorHAnsi" w:eastAsiaTheme="minorHAnsi" w:hAnsiTheme="minorHAnsi" w:cstheme="minorHAnsi"/>
                <w:b w:val="0"/>
                <w:color w:val="000000"/>
                <w:szCs w:val="20"/>
              </w:rPr>
              <w:t>97.65 85% = $110.70</w:t>
            </w:r>
          </w:p>
          <w:p w14:paraId="39593B55" w14:textId="30080B23" w:rsidR="00771CA2" w:rsidRPr="00771CA2" w:rsidRDefault="00771CA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3F9FFCCE" w14:textId="2388672A" w:rsidR="00771CA2" w:rsidRPr="00771CA2" w:rsidRDefault="00771CA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r w:rsidRPr="00771CA2">
              <w:rPr>
                <w:rFonts w:asciiTheme="minorHAnsi" w:eastAsiaTheme="minorHAnsi" w:hAnsiTheme="minorHAnsi" w:cstheme="minorHAnsi"/>
                <w:b w:val="0"/>
                <w:color w:val="000000"/>
                <w:szCs w:val="20"/>
              </w:rPr>
              <w:t>(See para </w:t>
            </w:r>
            <w:hyperlink r:id="rId15" w:history="1">
              <w:r w:rsidRPr="00771CA2">
                <w:rPr>
                  <w:rStyle w:val="Hyperlink"/>
                  <w:rFonts w:asciiTheme="minorHAnsi" w:eastAsiaTheme="minorHAnsi" w:hAnsiTheme="minorHAnsi" w:cstheme="minorHAnsi"/>
                  <w:b w:val="0"/>
                  <w:bCs w:val="0"/>
                  <w:szCs w:val="20"/>
                </w:rPr>
                <w:t>TN.8.10</w:t>
              </w:r>
            </w:hyperlink>
            <w:r w:rsidRPr="00771CA2">
              <w:rPr>
                <w:rFonts w:asciiTheme="minorHAnsi" w:eastAsiaTheme="minorHAnsi" w:hAnsiTheme="minorHAnsi" w:cstheme="minorHAnsi"/>
                <w:b w:val="0"/>
                <w:color w:val="000000"/>
                <w:szCs w:val="20"/>
              </w:rPr>
              <w:t> of explanatory notes to this Category)</w:t>
            </w:r>
          </w:p>
          <w:p w14:paraId="5CA19AE0" w14:textId="77777777" w:rsidR="00771CA2" w:rsidRPr="00771CA2" w:rsidRDefault="00771CA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szCs w:val="20"/>
              </w:rPr>
            </w:pPr>
          </w:p>
          <w:p w14:paraId="49267A98" w14:textId="201B914B" w:rsidR="00771CA2" w:rsidRPr="00771CA2" w:rsidRDefault="00771CA2" w:rsidP="00B639B9">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Cs w:val="20"/>
              </w:rPr>
            </w:pPr>
          </w:p>
        </w:tc>
      </w:tr>
      <w:tr w:rsidR="00771CA2" w14:paraId="3A57DAAC" w14:textId="77777777" w:rsidTr="00771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AF0FB56" w14:textId="09F800F2" w:rsidR="00771CA2" w:rsidRPr="00771CA2" w:rsidRDefault="00771CA2" w:rsidP="00771CA2">
            <w:pPr>
              <w:rPr>
                <w:rFonts w:asciiTheme="minorHAnsi" w:hAnsiTheme="minorHAnsi" w:cstheme="minorHAnsi"/>
                <w:szCs w:val="20"/>
              </w:rPr>
            </w:pPr>
            <w:r w:rsidRPr="00771CA2">
              <w:rPr>
                <w:rFonts w:asciiTheme="minorHAnsi" w:hAnsiTheme="minorHAnsi" w:cstheme="minorHAnsi"/>
                <w:szCs w:val="20"/>
              </w:rPr>
              <w:t xml:space="preserve">30202 item descriptor </w:t>
            </w:r>
          </w:p>
        </w:tc>
        <w:tc>
          <w:tcPr>
            <w:tcW w:w="7337" w:type="dxa"/>
            <w:shd w:val="clear" w:color="auto" w:fill="auto"/>
          </w:tcPr>
          <w:p w14:paraId="0FBF975E" w14:textId="7BE2DD83"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Malignant neoplasm of skin or mucous membrane proven by histopathology or confirmed by the opinion of a specialist in the specialty of dermatology or plastic surgery - removal of, by liquid nitrogen cryotherapy using repeat freeze thaw cycles.</w:t>
            </w:r>
          </w:p>
          <w:p w14:paraId="1FAD6AB6" w14:textId="77777777"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41EAF30" w14:textId="76ADF852"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Multiple Operation Rule</w:t>
            </w:r>
          </w:p>
          <w:p w14:paraId="0B1C56D5" w14:textId="49483ADF"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3076A54" w14:textId="461BE397"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Cs w:val="20"/>
                <w:shd w:val="clear" w:color="auto" w:fill="FBFBFB"/>
              </w:rPr>
            </w:pPr>
            <w:r w:rsidRPr="00771CA2">
              <w:rPr>
                <w:rFonts w:asciiTheme="minorHAnsi" w:hAnsiTheme="minorHAnsi" w:cstheme="minorHAnsi"/>
                <w:b/>
                <w:bCs/>
                <w:color w:val="222222"/>
                <w:szCs w:val="20"/>
                <w:shd w:val="clear" w:color="auto" w:fill="FBFBFB"/>
              </w:rPr>
              <w:t>Fee:</w:t>
            </w:r>
            <w:r w:rsidRPr="00771CA2">
              <w:rPr>
                <w:rFonts w:asciiTheme="minorHAnsi" w:hAnsiTheme="minorHAnsi" w:cstheme="minorHAnsi"/>
                <w:color w:val="222222"/>
                <w:szCs w:val="20"/>
                <w:shd w:val="clear" w:color="auto" w:fill="FBFBFB"/>
              </w:rPr>
              <w:t> $49.85 </w:t>
            </w:r>
            <w:r w:rsidRPr="00771CA2">
              <w:rPr>
                <w:rFonts w:asciiTheme="minorHAnsi" w:hAnsiTheme="minorHAnsi" w:cstheme="minorHAnsi"/>
                <w:b/>
                <w:bCs/>
                <w:color w:val="222222"/>
                <w:szCs w:val="20"/>
                <w:shd w:val="clear" w:color="auto" w:fill="FBFBFB"/>
              </w:rPr>
              <w:t>Benefit:</w:t>
            </w:r>
            <w:r w:rsidRPr="00771CA2">
              <w:rPr>
                <w:rFonts w:asciiTheme="minorHAnsi" w:hAnsiTheme="minorHAnsi" w:cstheme="minorHAnsi"/>
                <w:color w:val="222222"/>
                <w:szCs w:val="20"/>
                <w:shd w:val="clear" w:color="auto" w:fill="FBFBFB"/>
              </w:rPr>
              <w:t> 75% = $37.40 85% = $42.40</w:t>
            </w:r>
          </w:p>
          <w:p w14:paraId="36F6E3E9" w14:textId="77777777"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Cs w:val="20"/>
                <w:shd w:val="clear" w:color="auto" w:fill="FBFBFB"/>
              </w:rPr>
            </w:pPr>
          </w:p>
          <w:p w14:paraId="41710EC5" w14:textId="060BBBF3"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Cs w:val="20"/>
                <w:shd w:val="clear" w:color="auto" w:fill="FBFBFB"/>
              </w:rPr>
            </w:pPr>
            <w:r w:rsidRPr="00771CA2">
              <w:rPr>
                <w:rFonts w:asciiTheme="minorHAnsi" w:hAnsiTheme="minorHAnsi" w:cstheme="minorHAnsi"/>
                <w:color w:val="222222"/>
                <w:szCs w:val="20"/>
                <w:shd w:val="clear" w:color="auto" w:fill="FBFBFB"/>
              </w:rPr>
              <w:t>(See para </w:t>
            </w:r>
            <w:hyperlink r:id="rId16" w:history="1">
              <w:r w:rsidRPr="00771CA2">
                <w:rPr>
                  <w:rStyle w:val="Hyperlink"/>
                  <w:rFonts w:asciiTheme="minorHAnsi" w:hAnsiTheme="minorHAnsi" w:cstheme="minorHAnsi"/>
                  <w:color w:val="339999"/>
                  <w:szCs w:val="20"/>
                  <w:shd w:val="clear" w:color="auto" w:fill="FBFBFB"/>
                </w:rPr>
                <w:t>TN.8.10</w:t>
              </w:r>
            </w:hyperlink>
            <w:r w:rsidRPr="00771CA2">
              <w:rPr>
                <w:rFonts w:asciiTheme="minorHAnsi" w:hAnsiTheme="minorHAnsi" w:cstheme="minorHAnsi"/>
                <w:color w:val="222222"/>
                <w:szCs w:val="20"/>
                <w:shd w:val="clear" w:color="auto" w:fill="FBFBFB"/>
              </w:rPr>
              <w:t> of explanatory notes to this Category)</w:t>
            </w:r>
          </w:p>
          <w:p w14:paraId="0B35FAC6" w14:textId="77777777" w:rsidR="00771CA2" w:rsidRPr="00771CA2" w:rsidRDefault="00771CA2" w:rsidP="00771CA2">
            <w:pPr>
              <w:spacing w:line="252"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E6E7CF" w14:textId="77777777" w:rsidR="00771CA2" w:rsidRPr="00771CA2" w:rsidRDefault="00771CA2" w:rsidP="00771CA2">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22222"/>
                <w:szCs w:val="20"/>
                <w:shd w:val="clear" w:color="auto" w:fill="FBFBFB"/>
              </w:rPr>
            </w:pPr>
          </w:p>
        </w:tc>
      </w:tr>
      <w:tr w:rsidR="00771CA2" w14:paraId="01C6D591" w14:textId="77777777" w:rsidTr="00771CA2">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2CCD71" w14:textId="2E736B72" w:rsidR="00771CA2" w:rsidRPr="00771CA2" w:rsidRDefault="00771CA2" w:rsidP="00771CA2">
            <w:pPr>
              <w:rPr>
                <w:rFonts w:asciiTheme="minorHAnsi" w:hAnsiTheme="minorHAnsi" w:cstheme="minorHAnsi"/>
                <w:szCs w:val="20"/>
              </w:rPr>
            </w:pPr>
            <w:r w:rsidRPr="00771CA2">
              <w:rPr>
                <w:rFonts w:asciiTheme="minorHAnsi" w:hAnsiTheme="minorHAnsi" w:cstheme="minorHAnsi"/>
                <w:szCs w:val="20"/>
              </w:rPr>
              <w:t>TN.8.10</w:t>
            </w:r>
            <w:r>
              <w:rPr>
                <w:rFonts w:asciiTheme="minorHAnsi" w:hAnsiTheme="minorHAnsi" w:cstheme="minorHAnsi"/>
                <w:szCs w:val="20"/>
              </w:rPr>
              <w:t xml:space="preserve"> note descriptor</w:t>
            </w:r>
          </w:p>
        </w:tc>
        <w:tc>
          <w:tcPr>
            <w:tcW w:w="7337" w:type="dxa"/>
            <w:shd w:val="clear" w:color="auto" w:fill="auto"/>
          </w:tcPr>
          <w:p w14:paraId="6002BA56" w14:textId="1F2F6E7B"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 xml:space="preserve">In item 30196, serial curettage excision, as opposed to simple curettage, refers to the technique where the margin having been defined, the lesion is carefully excised by a skin curette using a series of dissections and cauterisations so that all extensions and infiltrations of the lesion are removed. </w:t>
            </w:r>
          </w:p>
          <w:p w14:paraId="79AE2BCA" w14:textId="77777777"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3B352AD" w14:textId="3EAB95A5"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 xml:space="preserve">For the purposes of items 30196 and 30202, the requirement for histopathological proof of malignancy is satisfied where multiple lesions are to be removed from the one anatomical region if a single lesion from that region is histologically tested and proven for malignancy. </w:t>
            </w:r>
          </w:p>
          <w:p w14:paraId="5798BC32" w14:textId="77777777"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77A417" w14:textId="488E94EE"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 xml:space="preserve">For the purposes of items 30196 and 30202, an anatomical region is defined as: hand, forearm, upper arm, shoulder, upper trunk or chest (anterior and posterior), lower trunk (anterior or posterior) or abdomen (anterior lower trunk), buttock, genital area/perineum, upper leg, lower leg and foot, neck, face (six sections: left/right lower, left/right mid and left/right upper third) and scalp. </w:t>
            </w:r>
          </w:p>
          <w:p w14:paraId="20F45CD5" w14:textId="77777777"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AFB44E1" w14:textId="06F4566C"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For Medicare benefits to be payable for item 30196 and 30202, the provider performing the service must also retain documented evidence that malignancy has either been proven by histopathology or confirmed by opinion of a specialist in the specialty of dermatology or plastic surgery.</w:t>
            </w:r>
          </w:p>
          <w:p w14:paraId="23F5B972" w14:textId="3BDED3DB" w:rsidR="00771CA2" w:rsidRPr="00771CA2" w:rsidRDefault="00771CA2" w:rsidP="00771CA2">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71CA2">
              <w:rPr>
                <w:rFonts w:asciiTheme="minorHAnsi" w:hAnsiTheme="minorHAnsi" w:cstheme="minorHAnsi"/>
              </w:rPr>
              <w:t xml:space="preserve">Guidelines are available on the Department of Health website for what </w:t>
            </w:r>
            <w:hyperlink r:id="rId17" w:history="1">
              <w:r w:rsidRPr="00771CA2">
                <w:rPr>
                  <w:rStyle w:val="Hyperlink"/>
                  <w:rFonts w:asciiTheme="minorHAnsi" w:hAnsiTheme="minorHAnsi" w:cstheme="minorHAnsi"/>
                </w:rPr>
                <w:t>health practitioners can do to substantiate proof of malignancy</w:t>
              </w:r>
            </w:hyperlink>
            <w:r w:rsidRPr="00771CA2">
              <w:rPr>
                <w:rFonts w:asciiTheme="minorHAnsi" w:hAnsiTheme="minorHAnsi" w:cstheme="minorHAnsi"/>
              </w:rPr>
              <w:t xml:space="preserve"> where required for MBS items.</w:t>
            </w:r>
          </w:p>
          <w:p w14:paraId="13D231A2" w14:textId="00620234" w:rsidR="00771CA2" w:rsidRPr="00771CA2" w:rsidRDefault="00771CA2" w:rsidP="00771CA2">
            <w:pPr>
              <w:spacing w:line="252"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1DAA1E13" w14:textId="77777777" w:rsidR="00656F11" w:rsidRPr="00F50994" w:rsidRDefault="00656F11" w:rsidP="00D73469">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B01C" w14:textId="77777777" w:rsidR="00F862CB" w:rsidRDefault="00F862CB" w:rsidP="006D1088">
      <w:pPr>
        <w:spacing w:after="0" w:line="240" w:lineRule="auto"/>
      </w:pPr>
      <w:r>
        <w:separator/>
      </w:r>
    </w:p>
  </w:endnote>
  <w:endnote w:type="continuationSeparator" w:id="0">
    <w:p w14:paraId="36242EF8" w14:textId="77777777" w:rsidR="00F862CB" w:rsidRDefault="00F862CB"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C1F0" w14:textId="77777777" w:rsidR="009B32BA" w:rsidRDefault="009709E0" w:rsidP="009B32BA">
    <w:pPr>
      <w:pStyle w:val="Footer"/>
    </w:pPr>
    <w:r>
      <w:rPr>
        <w:rStyle w:val="BookTitle"/>
        <w:noProof/>
      </w:rPr>
      <w:pict w14:anchorId="1AF9C855">
        <v:rect id="_x0000_i1025" style="width:523.3pt;height:1.9pt" o:hralign="center" o:hrstd="t" o:hr="t" fillcolor="#a0a0a0" stroked="f"/>
      </w:pict>
    </w:r>
    <w:r w:rsidR="009B32BA">
      <w:t>Medicare Benefits Schedule</w:t>
    </w:r>
  </w:p>
  <w:p w14:paraId="3E77C9FD" w14:textId="587FA5FC" w:rsidR="009B32BA" w:rsidRDefault="00D66271" w:rsidP="009B32BA">
    <w:pPr>
      <w:pStyle w:val="Footer"/>
      <w:tabs>
        <w:tab w:val="clear" w:pos="9026"/>
        <w:tab w:val="right" w:pos="10466"/>
      </w:tabs>
    </w:pPr>
    <w:r>
      <w:rPr>
        <w:b/>
      </w:rPr>
      <w:t xml:space="preserve">MBS item </w:t>
    </w:r>
    <w:r w:rsidR="00771CA2">
      <w:rPr>
        <w:b/>
      </w:rPr>
      <w:t>30196 and 30202</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9709E0">
                  <w:rPr>
                    <w:bCs/>
                    <w:noProof/>
                  </w:rPr>
                  <w:t>4</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9709E0">
                  <w:rPr>
                    <w:bCs/>
                    <w:noProof/>
                  </w:rPr>
                  <w:t>4</w:t>
                </w:r>
                <w:r w:rsidR="009B32BA" w:rsidRPr="00F546CA">
                  <w:rPr>
                    <w:bCs/>
                    <w:sz w:val="24"/>
                    <w:szCs w:val="24"/>
                  </w:rPr>
                  <w:fldChar w:fldCharType="end"/>
                </w:r>
              </w:sdtContent>
            </w:sdt>
          </w:sdtContent>
        </w:sdt>
        <w:r w:rsidR="009B32BA">
          <w:t xml:space="preserve"> </w:t>
        </w:r>
      </w:sdtContent>
    </w:sdt>
  </w:p>
  <w:p w14:paraId="148CB26C" w14:textId="77777777" w:rsidR="009B32BA" w:rsidRDefault="009709E0">
    <w:pPr>
      <w:pStyle w:val="Footer"/>
      <w:rPr>
        <w:rStyle w:val="Hyperlink"/>
        <w:szCs w:val="18"/>
      </w:rPr>
    </w:pPr>
    <w:hyperlink r:id="rId1" w:history="1">
      <w:r w:rsidR="009B32BA" w:rsidRPr="00E863C4">
        <w:rPr>
          <w:rStyle w:val="Hyperlink"/>
          <w:szCs w:val="18"/>
        </w:rPr>
        <w:t>MBS Online</w:t>
      </w:r>
    </w:hyperlink>
  </w:p>
  <w:p w14:paraId="74A5A5F5" w14:textId="3F8E751C" w:rsidR="00570B62" w:rsidRPr="009B32BA" w:rsidRDefault="00570B62">
    <w:pPr>
      <w:pStyle w:val="Footer"/>
      <w:rPr>
        <w:szCs w:val="18"/>
      </w:rPr>
    </w:pPr>
    <w:r w:rsidRPr="00870B05">
      <w:t>Last updated</w:t>
    </w:r>
    <w:r w:rsidR="00665769">
      <w:t xml:space="preserve"> – </w:t>
    </w:r>
    <w:r w:rsidR="00771CA2">
      <w:t>12</w:t>
    </w:r>
    <w:r w:rsidR="001C49F7">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02AF7" w14:textId="77777777" w:rsidR="00F862CB" w:rsidRDefault="00F862CB" w:rsidP="006D1088">
      <w:pPr>
        <w:spacing w:after="0" w:line="240" w:lineRule="auto"/>
      </w:pPr>
      <w:r>
        <w:separator/>
      </w:r>
    </w:p>
  </w:footnote>
  <w:footnote w:type="continuationSeparator" w:id="0">
    <w:p w14:paraId="6E58E307" w14:textId="77777777" w:rsidR="00F862CB" w:rsidRDefault="00F862CB"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CE20" w14:textId="77777777" w:rsidR="006D1088" w:rsidRDefault="008553F7">
    <w:pPr>
      <w:pStyle w:val="Header"/>
    </w:pPr>
    <w:r w:rsidRPr="00113A85">
      <w:rPr>
        <w:noProof/>
        <w:lang w:eastAsia="en-AU"/>
      </w:rPr>
      <mc:AlternateContent>
        <mc:Choice Requires="wps">
          <w:drawing>
            <wp:anchor distT="0" distB="0" distL="114300" distR="114300" simplePos="0" relativeHeight="251657728" behindDoc="0" locked="0" layoutInCell="1" allowOverlap="1" wp14:anchorId="4CD19F5B" wp14:editId="20DB5687">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7B8714E8" w14:textId="77777777"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r w:rsidR="008553F7">
                            <w:rPr>
                              <w:rFonts w:asciiTheme="majorHAnsi" w:eastAsiaTheme="majorEastAsia" w:hAnsi="Arial" w:cstheme="majorBidi"/>
                              <w:b/>
                              <w:bCs/>
                              <w:color w:val="FFFFFF" w:themeColor="background1"/>
                              <w:kern w:val="24"/>
                              <w:position w:val="1"/>
                              <w:sz w:val="56"/>
                              <w:szCs w:val="56"/>
                              <w:lang w:val="en-US"/>
                            </w:rPr>
                            <w:t>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CD19F5B" id="Title 3" o:spid="_x0000_s1026" style="position:absolute;margin-left:146.95pt;margin-top:-22.75pt;width:198.15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7B8714E8" w14:textId="77777777" w:rsidR="008553F7" w:rsidRDefault="009218C4"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w:t>
                    </w:r>
                    <w:r w:rsidR="008553F7">
                      <w:rPr>
                        <w:rFonts w:asciiTheme="majorHAnsi" w:eastAsiaTheme="majorEastAsia" w:hAnsi="Arial" w:cstheme="majorBidi"/>
                        <w:b/>
                        <w:bCs/>
                        <w:color w:val="FFFFFF" w:themeColor="background1"/>
                        <w:kern w:val="24"/>
                        <w:position w:val="1"/>
                        <w:sz w:val="56"/>
                        <w:szCs w:val="56"/>
                        <w:lang w:val="en-US"/>
                      </w:rPr>
                      <w:t>actsheet</w:t>
                    </w:r>
                  </w:p>
                </w:txbxContent>
              </v:textbox>
            </v:rect>
          </w:pict>
        </mc:Fallback>
      </mc:AlternateContent>
    </w:r>
    <w:r w:rsidR="006D1088" w:rsidRPr="006D1088">
      <w:rPr>
        <w:noProof/>
        <w:lang w:eastAsia="en-AU"/>
      </w:rPr>
      <w:drawing>
        <wp:anchor distT="0" distB="0" distL="114300" distR="114300" simplePos="0" relativeHeight="251656704" behindDoc="1" locked="0" layoutInCell="1" allowOverlap="1" wp14:anchorId="1993452C" wp14:editId="504D4CDB">
          <wp:simplePos x="0" y="0"/>
          <wp:positionH relativeFrom="page">
            <wp:align>left</wp:align>
          </wp:positionH>
          <wp:positionV relativeFrom="paragraph">
            <wp:posOffset>-449580</wp:posOffset>
          </wp:positionV>
          <wp:extent cx="7643250" cy="1611213"/>
          <wp:effectExtent l="0" t="0" r="0" b="8255"/>
          <wp:wrapNone/>
          <wp:docPr id="5" name="Picture 5" descr="MBS Changes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0B4EF7"/>
    <w:multiLevelType w:val="hybridMultilevel"/>
    <w:tmpl w:val="01CEB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revisionView w:inkAnnotations="0"/>
  <w:defaultTabStop w:val="720"/>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CB"/>
    <w:rsid w:val="00000ED4"/>
    <w:rsid w:val="0000501F"/>
    <w:rsid w:val="000074DD"/>
    <w:rsid w:val="0001552B"/>
    <w:rsid w:val="00021481"/>
    <w:rsid w:val="00024652"/>
    <w:rsid w:val="00024F1B"/>
    <w:rsid w:val="0002742B"/>
    <w:rsid w:val="00032868"/>
    <w:rsid w:val="00035320"/>
    <w:rsid w:val="00035D04"/>
    <w:rsid w:val="000367AA"/>
    <w:rsid w:val="00045810"/>
    <w:rsid w:val="00045F5A"/>
    <w:rsid w:val="0005191F"/>
    <w:rsid w:val="00053B23"/>
    <w:rsid w:val="00055580"/>
    <w:rsid w:val="00067C2D"/>
    <w:rsid w:val="000764F3"/>
    <w:rsid w:val="00081B97"/>
    <w:rsid w:val="00086992"/>
    <w:rsid w:val="00094EA7"/>
    <w:rsid w:val="000A2F0A"/>
    <w:rsid w:val="000A6F1B"/>
    <w:rsid w:val="000A7ACB"/>
    <w:rsid w:val="000B01AE"/>
    <w:rsid w:val="000B2A1B"/>
    <w:rsid w:val="000B57B7"/>
    <w:rsid w:val="000B5D39"/>
    <w:rsid w:val="000C078A"/>
    <w:rsid w:val="000C2143"/>
    <w:rsid w:val="000C3B83"/>
    <w:rsid w:val="000C3FD5"/>
    <w:rsid w:val="000C7091"/>
    <w:rsid w:val="000C713C"/>
    <w:rsid w:val="000D035A"/>
    <w:rsid w:val="000D13F7"/>
    <w:rsid w:val="000D1778"/>
    <w:rsid w:val="000D62D1"/>
    <w:rsid w:val="000D7029"/>
    <w:rsid w:val="000E0123"/>
    <w:rsid w:val="000F0D5A"/>
    <w:rsid w:val="001014EB"/>
    <w:rsid w:val="00102885"/>
    <w:rsid w:val="0010465D"/>
    <w:rsid w:val="00107426"/>
    <w:rsid w:val="00114225"/>
    <w:rsid w:val="00114807"/>
    <w:rsid w:val="00115C6C"/>
    <w:rsid w:val="001162FF"/>
    <w:rsid w:val="00116389"/>
    <w:rsid w:val="00117D5D"/>
    <w:rsid w:val="00121100"/>
    <w:rsid w:val="00122C9D"/>
    <w:rsid w:val="00124E0B"/>
    <w:rsid w:val="00130343"/>
    <w:rsid w:val="00135417"/>
    <w:rsid w:val="00141BC3"/>
    <w:rsid w:val="001432AF"/>
    <w:rsid w:val="00144538"/>
    <w:rsid w:val="00144DC7"/>
    <w:rsid w:val="00147696"/>
    <w:rsid w:val="00151636"/>
    <w:rsid w:val="00154694"/>
    <w:rsid w:val="00154B57"/>
    <w:rsid w:val="00155BD4"/>
    <w:rsid w:val="00156AEA"/>
    <w:rsid w:val="00161221"/>
    <w:rsid w:val="00162B9B"/>
    <w:rsid w:val="00165406"/>
    <w:rsid w:val="001669D2"/>
    <w:rsid w:val="00166CBA"/>
    <w:rsid w:val="00166D88"/>
    <w:rsid w:val="00167446"/>
    <w:rsid w:val="0017279A"/>
    <w:rsid w:val="00175667"/>
    <w:rsid w:val="0017593E"/>
    <w:rsid w:val="00176C90"/>
    <w:rsid w:val="0018158F"/>
    <w:rsid w:val="00181B52"/>
    <w:rsid w:val="0018507E"/>
    <w:rsid w:val="00185186"/>
    <w:rsid w:val="00186B0A"/>
    <w:rsid w:val="0018794D"/>
    <w:rsid w:val="0019170A"/>
    <w:rsid w:val="001A6B9E"/>
    <w:rsid w:val="001A6FE6"/>
    <w:rsid w:val="001A7FB7"/>
    <w:rsid w:val="001B49A3"/>
    <w:rsid w:val="001C2492"/>
    <w:rsid w:val="001C2778"/>
    <w:rsid w:val="001C36B0"/>
    <w:rsid w:val="001C49F7"/>
    <w:rsid w:val="001C5C56"/>
    <w:rsid w:val="001C74F3"/>
    <w:rsid w:val="001C7838"/>
    <w:rsid w:val="001E0437"/>
    <w:rsid w:val="001E6F63"/>
    <w:rsid w:val="001F2A14"/>
    <w:rsid w:val="001F49E8"/>
    <w:rsid w:val="00200902"/>
    <w:rsid w:val="00203F3E"/>
    <w:rsid w:val="00206768"/>
    <w:rsid w:val="00207169"/>
    <w:rsid w:val="00214571"/>
    <w:rsid w:val="00221334"/>
    <w:rsid w:val="0022326F"/>
    <w:rsid w:val="002242CD"/>
    <w:rsid w:val="00224EAD"/>
    <w:rsid w:val="00227141"/>
    <w:rsid w:val="002315FD"/>
    <w:rsid w:val="00235C7D"/>
    <w:rsid w:val="00236888"/>
    <w:rsid w:val="002377A7"/>
    <w:rsid w:val="00237996"/>
    <w:rsid w:val="002427E0"/>
    <w:rsid w:val="002429F8"/>
    <w:rsid w:val="00243676"/>
    <w:rsid w:val="00243D1C"/>
    <w:rsid w:val="00244C2C"/>
    <w:rsid w:val="00251E32"/>
    <w:rsid w:val="002569D0"/>
    <w:rsid w:val="0026051A"/>
    <w:rsid w:val="002607B5"/>
    <w:rsid w:val="002623E5"/>
    <w:rsid w:val="0026502E"/>
    <w:rsid w:val="0027188A"/>
    <w:rsid w:val="00273B3E"/>
    <w:rsid w:val="00276A29"/>
    <w:rsid w:val="00281820"/>
    <w:rsid w:val="0028237B"/>
    <w:rsid w:val="002937E1"/>
    <w:rsid w:val="00295C08"/>
    <w:rsid w:val="002A3C7C"/>
    <w:rsid w:val="002A479D"/>
    <w:rsid w:val="002A5574"/>
    <w:rsid w:val="002A5A70"/>
    <w:rsid w:val="002A7A7D"/>
    <w:rsid w:val="002B40DC"/>
    <w:rsid w:val="002B70AC"/>
    <w:rsid w:val="002C1717"/>
    <w:rsid w:val="002C441C"/>
    <w:rsid w:val="002C7798"/>
    <w:rsid w:val="002D2956"/>
    <w:rsid w:val="002D2CC5"/>
    <w:rsid w:val="002D6779"/>
    <w:rsid w:val="002D76B0"/>
    <w:rsid w:val="002E35F1"/>
    <w:rsid w:val="002F1C32"/>
    <w:rsid w:val="002F28E0"/>
    <w:rsid w:val="002F6E36"/>
    <w:rsid w:val="00300630"/>
    <w:rsid w:val="00301A52"/>
    <w:rsid w:val="003122B4"/>
    <w:rsid w:val="00313011"/>
    <w:rsid w:val="00314B88"/>
    <w:rsid w:val="0032019F"/>
    <w:rsid w:val="003273F6"/>
    <w:rsid w:val="0033521D"/>
    <w:rsid w:val="00337919"/>
    <w:rsid w:val="0034221E"/>
    <w:rsid w:val="00345DC5"/>
    <w:rsid w:val="00346BA7"/>
    <w:rsid w:val="0035040E"/>
    <w:rsid w:val="00352174"/>
    <w:rsid w:val="00355E8A"/>
    <w:rsid w:val="00356998"/>
    <w:rsid w:val="00356CAB"/>
    <w:rsid w:val="003633CB"/>
    <w:rsid w:val="00363819"/>
    <w:rsid w:val="00363FCD"/>
    <w:rsid w:val="0036737A"/>
    <w:rsid w:val="00370A28"/>
    <w:rsid w:val="00371171"/>
    <w:rsid w:val="0037259C"/>
    <w:rsid w:val="00374AE3"/>
    <w:rsid w:val="00381D6B"/>
    <w:rsid w:val="00383F8C"/>
    <w:rsid w:val="00387173"/>
    <w:rsid w:val="00395108"/>
    <w:rsid w:val="003A34B7"/>
    <w:rsid w:val="003A407C"/>
    <w:rsid w:val="003A52BA"/>
    <w:rsid w:val="003A53E2"/>
    <w:rsid w:val="003B1246"/>
    <w:rsid w:val="003B56AD"/>
    <w:rsid w:val="003B689C"/>
    <w:rsid w:val="003B698B"/>
    <w:rsid w:val="003C00C9"/>
    <w:rsid w:val="003C0A92"/>
    <w:rsid w:val="003D1C1A"/>
    <w:rsid w:val="003D5286"/>
    <w:rsid w:val="003D5CEF"/>
    <w:rsid w:val="003E0228"/>
    <w:rsid w:val="003E0945"/>
    <w:rsid w:val="003E6457"/>
    <w:rsid w:val="003E75CA"/>
    <w:rsid w:val="003F03A9"/>
    <w:rsid w:val="003F5BFA"/>
    <w:rsid w:val="003F6682"/>
    <w:rsid w:val="00401B9E"/>
    <w:rsid w:val="0040295D"/>
    <w:rsid w:val="00405506"/>
    <w:rsid w:val="004068E2"/>
    <w:rsid w:val="00410934"/>
    <w:rsid w:val="004125BC"/>
    <w:rsid w:val="00413D41"/>
    <w:rsid w:val="00416A57"/>
    <w:rsid w:val="00420023"/>
    <w:rsid w:val="00425089"/>
    <w:rsid w:val="00426B8F"/>
    <w:rsid w:val="00427D7F"/>
    <w:rsid w:val="004319C7"/>
    <w:rsid w:val="004324B6"/>
    <w:rsid w:val="00433682"/>
    <w:rsid w:val="00437274"/>
    <w:rsid w:val="0043744D"/>
    <w:rsid w:val="004428E0"/>
    <w:rsid w:val="0044352D"/>
    <w:rsid w:val="00445086"/>
    <w:rsid w:val="004511F2"/>
    <w:rsid w:val="00455033"/>
    <w:rsid w:val="00457BBD"/>
    <w:rsid w:val="00463BA9"/>
    <w:rsid w:val="00464329"/>
    <w:rsid w:val="00482F6C"/>
    <w:rsid w:val="00485F9D"/>
    <w:rsid w:val="00492440"/>
    <w:rsid w:val="00493E12"/>
    <w:rsid w:val="00494B72"/>
    <w:rsid w:val="00496081"/>
    <w:rsid w:val="004A1348"/>
    <w:rsid w:val="004A2D29"/>
    <w:rsid w:val="004B14B4"/>
    <w:rsid w:val="004B1C77"/>
    <w:rsid w:val="004B243F"/>
    <w:rsid w:val="004B620C"/>
    <w:rsid w:val="004B7F21"/>
    <w:rsid w:val="004C2B08"/>
    <w:rsid w:val="004D2C7C"/>
    <w:rsid w:val="004D30E3"/>
    <w:rsid w:val="004D4AAC"/>
    <w:rsid w:val="004D5083"/>
    <w:rsid w:val="004D71C4"/>
    <w:rsid w:val="004E1054"/>
    <w:rsid w:val="004E52A2"/>
    <w:rsid w:val="004E6CD6"/>
    <w:rsid w:val="004E72AA"/>
    <w:rsid w:val="004F0AA6"/>
    <w:rsid w:val="004F3A05"/>
    <w:rsid w:val="004F5748"/>
    <w:rsid w:val="00510063"/>
    <w:rsid w:val="00510D72"/>
    <w:rsid w:val="00515FE0"/>
    <w:rsid w:val="005261D0"/>
    <w:rsid w:val="00540D15"/>
    <w:rsid w:val="0054242B"/>
    <w:rsid w:val="00542F07"/>
    <w:rsid w:val="00543427"/>
    <w:rsid w:val="00546C89"/>
    <w:rsid w:val="00550525"/>
    <w:rsid w:val="0055319F"/>
    <w:rsid w:val="00553E28"/>
    <w:rsid w:val="0056756E"/>
    <w:rsid w:val="00570B62"/>
    <w:rsid w:val="00572B11"/>
    <w:rsid w:val="00583C46"/>
    <w:rsid w:val="0059476C"/>
    <w:rsid w:val="00595BBD"/>
    <w:rsid w:val="0059641E"/>
    <w:rsid w:val="00596E37"/>
    <w:rsid w:val="005A2143"/>
    <w:rsid w:val="005A4B24"/>
    <w:rsid w:val="005B063C"/>
    <w:rsid w:val="005C066C"/>
    <w:rsid w:val="005D47A6"/>
    <w:rsid w:val="005E1472"/>
    <w:rsid w:val="005F0DCA"/>
    <w:rsid w:val="005F29B1"/>
    <w:rsid w:val="005F6ECA"/>
    <w:rsid w:val="0060025B"/>
    <w:rsid w:val="00602995"/>
    <w:rsid w:val="00603D86"/>
    <w:rsid w:val="006072F0"/>
    <w:rsid w:val="0061159F"/>
    <w:rsid w:val="00612758"/>
    <w:rsid w:val="006152AB"/>
    <w:rsid w:val="00615587"/>
    <w:rsid w:val="006173AC"/>
    <w:rsid w:val="006174F4"/>
    <w:rsid w:val="00620B5A"/>
    <w:rsid w:val="0062100F"/>
    <w:rsid w:val="00624372"/>
    <w:rsid w:val="00625086"/>
    <w:rsid w:val="00625292"/>
    <w:rsid w:val="00632C75"/>
    <w:rsid w:val="00634880"/>
    <w:rsid w:val="00636782"/>
    <w:rsid w:val="00641F8E"/>
    <w:rsid w:val="006425BA"/>
    <w:rsid w:val="00644D82"/>
    <w:rsid w:val="00650B9A"/>
    <w:rsid w:val="00651A04"/>
    <w:rsid w:val="00653345"/>
    <w:rsid w:val="00653346"/>
    <w:rsid w:val="006540F9"/>
    <w:rsid w:val="006547BC"/>
    <w:rsid w:val="00655D74"/>
    <w:rsid w:val="00656F11"/>
    <w:rsid w:val="00665769"/>
    <w:rsid w:val="006778ED"/>
    <w:rsid w:val="00682A7D"/>
    <w:rsid w:val="0068461A"/>
    <w:rsid w:val="00684D37"/>
    <w:rsid w:val="00693053"/>
    <w:rsid w:val="006937F1"/>
    <w:rsid w:val="00694030"/>
    <w:rsid w:val="0069479E"/>
    <w:rsid w:val="006961D6"/>
    <w:rsid w:val="00697928"/>
    <w:rsid w:val="006A117B"/>
    <w:rsid w:val="006A175B"/>
    <w:rsid w:val="006A19FC"/>
    <w:rsid w:val="006A3C3D"/>
    <w:rsid w:val="006A3EC2"/>
    <w:rsid w:val="006B0313"/>
    <w:rsid w:val="006B2311"/>
    <w:rsid w:val="006B5989"/>
    <w:rsid w:val="006B78EF"/>
    <w:rsid w:val="006C2449"/>
    <w:rsid w:val="006C4CDB"/>
    <w:rsid w:val="006D0053"/>
    <w:rsid w:val="006D045E"/>
    <w:rsid w:val="006D04CC"/>
    <w:rsid w:val="006D1088"/>
    <w:rsid w:val="006D1534"/>
    <w:rsid w:val="006D2A35"/>
    <w:rsid w:val="006D4D33"/>
    <w:rsid w:val="006E1E28"/>
    <w:rsid w:val="006F21BD"/>
    <w:rsid w:val="006F5785"/>
    <w:rsid w:val="00702CC7"/>
    <w:rsid w:val="00706885"/>
    <w:rsid w:val="007167EC"/>
    <w:rsid w:val="00717945"/>
    <w:rsid w:val="0072160A"/>
    <w:rsid w:val="00725604"/>
    <w:rsid w:val="00726103"/>
    <w:rsid w:val="00726EBB"/>
    <w:rsid w:val="00727F4C"/>
    <w:rsid w:val="007300D6"/>
    <w:rsid w:val="007330DC"/>
    <w:rsid w:val="00734F6B"/>
    <w:rsid w:val="007369F9"/>
    <w:rsid w:val="00736D31"/>
    <w:rsid w:val="007421E1"/>
    <w:rsid w:val="0074373E"/>
    <w:rsid w:val="00745391"/>
    <w:rsid w:val="0075301C"/>
    <w:rsid w:val="00756240"/>
    <w:rsid w:val="00757FAA"/>
    <w:rsid w:val="0076137C"/>
    <w:rsid w:val="00761CBC"/>
    <w:rsid w:val="007644FE"/>
    <w:rsid w:val="00771CA2"/>
    <w:rsid w:val="00773F72"/>
    <w:rsid w:val="007746A7"/>
    <w:rsid w:val="00781867"/>
    <w:rsid w:val="00781DF2"/>
    <w:rsid w:val="00782478"/>
    <w:rsid w:val="0078335F"/>
    <w:rsid w:val="00785BE8"/>
    <w:rsid w:val="0079501A"/>
    <w:rsid w:val="00797786"/>
    <w:rsid w:val="007A489D"/>
    <w:rsid w:val="007A499D"/>
    <w:rsid w:val="007A54AD"/>
    <w:rsid w:val="007B1E2E"/>
    <w:rsid w:val="007B6F3B"/>
    <w:rsid w:val="007B730E"/>
    <w:rsid w:val="007C0DB8"/>
    <w:rsid w:val="007D1606"/>
    <w:rsid w:val="007D1D3A"/>
    <w:rsid w:val="007D3E2B"/>
    <w:rsid w:val="007E2604"/>
    <w:rsid w:val="007E33D2"/>
    <w:rsid w:val="007E5359"/>
    <w:rsid w:val="007F7B9F"/>
    <w:rsid w:val="00803F54"/>
    <w:rsid w:val="00824C57"/>
    <w:rsid w:val="00825172"/>
    <w:rsid w:val="00826F2A"/>
    <w:rsid w:val="00834903"/>
    <w:rsid w:val="0083492E"/>
    <w:rsid w:val="008352AC"/>
    <w:rsid w:val="00840559"/>
    <w:rsid w:val="00843EFC"/>
    <w:rsid w:val="0084437A"/>
    <w:rsid w:val="008454E4"/>
    <w:rsid w:val="00846F3F"/>
    <w:rsid w:val="00852651"/>
    <w:rsid w:val="008535F3"/>
    <w:rsid w:val="008553F7"/>
    <w:rsid w:val="0086320F"/>
    <w:rsid w:val="00864477"/>
    <w:rsid w:val="00864E28"/>
    <w:rsid w:val="00867897"/>
    <w:rsid w:val="008706B8"/>
    <w:rsid w:val="008766AD"/>
    <w:rsid w:val="00881219"/>
    <w:rsid w:val="008929F3"/>
    <w:rsid w:val="008957B9"/>
    <w:rsid w:val="008A172F"/>
    <w:rsid w:val="008A6697"/>
    <w:rsid w:val="008A6F4F"/>
    <w:rsid w:val="008B042D"/>
    <w:rsid w:val="008B15A5"/>
    <w:rsid w:val="008B4DD4"/>
    <w:rsid w:val="008C20F9"/>
    <w:rsid w:val="008C7B72"/>
    <w:rsid w:val="008D085F"/>
    <w:rsid w:val="008D5174"/>
    <w:rsid w:val="008E258C"/>
    <w:rsid w:val="008E4C9B"/>
    <w:rsid w:val="008E7B7C"/>
    <w:rsid w:val="008F005C"/>
    <w:rsid w:val="008F1324"/>
    <w:rsid w:val="008F1594"/>
    <w:rsid w:val="008F1686"/>
    <w:rsid w:val="008F21BC"/>
    <w:rsid w:val="008F4B45"/>
    <w:rsid w:val="008F6295"/>
    <w:rsid w:val="009000AA"/>
    <w:rsid w:val="00903236"/>
    <w:rsid w:val="009037F5"/>
    <w:rsid w:val="00907AC1"/>
    <w:rsid w:val="00907B4A"/>
    <w:rsid w:val="0091706C"/>
    <w:rsid w:val="009218C4"/>
    <w:rsid w:val="00926DE7"/>
    <w:rsid w:val="00927D46"/>
    <w:rsid w:val="00933695"/>
    <w:rsid w:val="00942A31"/>
    <w:rsid w:val="00944589"/>
    <w:rsid w:val="0094621D"/>
    <w:rsid w:val="009475D8"/>
    <w:rsid w:val="00950DF0"/>
    <w:rsid w:val="00953E89"/>
    <w:rsid w:val="009542F2"/>
    <w:rsid w:val="00954933"/>
    <w:rsid w:val="009562F4"/>
    <w:rsid w:val="00961833"/>
    <w:rsid w:val="00964F54"/>
    <w:rsid w:val="009709E0"/>
    <w:rsid w:val="009721D4"/>
    <w:rsid w:val="00972DB0"/>
    <w:rsid w:val="00977405"/>
    <w:rsid w:val="009858E2"/>
    <w:rsid w:val="00991C56"/>
    <w:rsid w:val="00995211"/>
    <w:rsid w:val="00995945"/>
    <w:rsid w:val="009A4120"/>
    <w:rsid w:val="009B32BA"/>
    <w:rsid w:val="009B51E7"/>
    <w:rsid w:val="009B5206"/>
    <w:rsid w:val="009B5956"/>
    <w:rsid w:val="009B5CC2"/>
    <w:rsid w:val="009B7859"/>
    <w:rsid w:val="009C2C68"/>
    <w:rsid w:val="009C742B"/>
    <w:rsid w:val="009D08A6"/>
    <w:rsid w:val="009D0B98"/>
    <w:rsid w:val="009D0F4F"/>
    <w:rsid w:val="009D3F62"/>
    <w:rsid w:val="009D785D"/>
    <w:rsid w:val="009E0DE2"/>
    <w:rsid w:val="009E1F9E"/>
    <w:rsid w:val="009E2A9A"/>
    <w:rsid w:val="009E4A9E"/>
    <w:rsid w:val="009E66EE"/>
    <w:rsid w:val="009E6DE2"/>
    <w:rsid w:val="009E75AE"/>
    <w:rsid w:val="009E77C7"/>
    <w:rsid w:val="009F36D6"/>
    <w:rsid w:val="009F52D4"/>
    <w:rsid w:val="009F5A9F"/>
    <w:rsid w:val="009F7269"/>
    <w:rsid w:val="00A01FEB"/>
    <w:rsid w:val="00A06A54"/>
    <w:rsid w:val="00A07BE9"/>
    <w:rsid w:val="00A12AC6"/>
    <w:rsid w:val="00A153F4"/>
    <w:rsid w:val="00A1550A"/>
    <w:rsid w:val="00A155B2"/>
    <w:rsid w:val="00A21374"/>
    <w:rsid w:val="00A24B79"/>
    <w:rsid w:val="00A250AE"/>
    <w:rsid w:val="00A25286"/>
    <w:rsid w:val="00A26321"/>
    <w:rsid w:val="00A26544"/>
    <w:rsid w:val="00A27C64"/>
    <w:rsid w:val="00A3287F"/>
    <w:rsid w:val="00A32C89"/>
    <w:rsid w:val="00A3704C"/>
    <w:rsid w:val="00A37CE3"/>
    <w:rsid w:val="00A412CB"/>
    <w:rsid w:val="00A51FC5"/>
    <w:rsid w:val="00A557B3"/>
    <w:rsid w:val="00A5641C"/>
    <w:rsid w:val="00A57262"/>
    <w:rsid w:val="00A60FB7"/>
    <w:rsid w:val="00A64177"/>
    <w:rsid w:val="00A7172E"/>
    <w:rsid w:val="00A73077"/>
    <w:rsid w:val="00A7762E"/>
    <w:rsid w:val="00A84ABD"/>
    <w:rsid w:val="00A851F6"/>
    <w:rsid w:val="00A8771B"/>
    <w:rsid w:val="00A91196"/>
    <w:rsid w:val="00A91F37"/>
    <w:rsid w:val="00AA0BA5"/>
    <w:rsid w:val="00AA41CD"/>
    <w:rsid w:val="00AA5232"/>
    <w:rsid w:val="00AA69A7"/>
    <w:rsid w:val="00AA69A9"/>
    <w:rsid w:val="00AB1D5E"/>
    <w:rsid w:val="00AB4F25"/>
    <w:rsid w:val="00AB53A4"/>
    <w:rsid w:val="00AC092C"/>
    <w:rsid w:val="00AD3083"/>
    <w:rsid w:val="00AE2F7E"/>
    <w:rsid w:val="00AE32B3"/>
    <w:rsid w:val="00AE32F6"/>
    <w:rsid w:val="00AE453F"/>
    <w:rsid w:val="00AE4BC6"/>
    <w:rsid w:val="00AF0578"/>
    <w:rsid w:val="00AF06BC"/>
    <w:rsid w:val="00AF4E09"/>
    <w:rsid w:val="00B011AE"/>
    <w:rsid w:val="00B065AC"/>
    <w:rsid w:val="00B06E28"/>
    <w:rsid w:val="00B06FF0"/>
    <w:rsid w:val="00B07F39"/>
    <w:rsid w:val="00B10B6D"/>
    <w:rsid w:val="00B14A20"/>
    <w:rsid w:val="00B15BB3"/>
    <w:rsid w:val="00B15CE8"/>
    <w:rsid w:val="00B17AE5"/>
    <w:rsid w:val="00B2044B"/>
    <w:rsid w:val="00B20B2F"/>
    <w:rsid w:val="00B23A4C"/>
    <w:rsid w:val="00B2679A"/>
    <w:rsid w:val="00B305D2"/>
    <w:rsid w:val="00B31FBA"/>
    <w:rsid w:val="00B378D4"/>
    <w:rsid w:val="00B3793F"/>
    <w:rsid w:val="00B4045E"/>
    <w:rsid w:val="00B436B7"/>
    <w:rsid w:val="00B542FB"/>
    <w:rsid w:val="00B639B9"/>
    <w:rsid w:val="00B65CDD"/>
    <w:rsid w:val="00B70AC8"/>
    <w:rsid w:val="00B714E8"/>
    <w:rsid w:val="00B83E3D"/>
    <w:rsid w:val="00B90A2A"/>
    <w:rsid w:val="00B90DB5"/>
    <w:rsid w:val="00B92E48"/>
    <w:rsid w:val="00B97BF0"/>
    <w:rsid w:val="00BA0109"/>
    <w:rsid w:val="00BA1F6A"/>
    <w:rsid w:val="00BA3E9B"/>
    <w:rsid w:val="00BA417A"/>
    <w:rsid w:val="00BA7CA8"/>
    <w:rsid w:val="00BA7D14"/>
    <w:rsid w:val="00BB25DE"/>
    <w:rsid w:val="00BC0330"/>
    <w:rsid w:val="00BC1646"/>
    <w:rsid w:val="00BC35BE"/>
    <w:rsid w:val="00BC50C1"/>
    <w:rsid w:val="00BC7DC5"/>
    <w:rsid w:val="00BD0D19"/>
    <w:rsid w:val="00BD197C"/>
    <w:rsid w:val="00BD1C20"/>
    <w:rsid w:val="00BD2649"/>
    <w:rsid w:val="00BD4472"/>
    <w:rsid w:val="00BD6850"/>
    <w:rsid w:val="00BD7412"/>
    <w:rsid w:val="00BE01DF"/>
    <w:rsid w:val="00BE0EF1"/>
    <w:rsid w:val="00BE2018"/>
    <w:rsid w:val="00BE505F"/>
    <w:rsid w:val="00BF00A9"/>
    <w:rsid w:val="00BF4158"/>
    <w:rsid w:val="00BF426F"/>
    <w:rsid w:val="00BF4C1C"/>
    <w:rsid w:val="00C00046"/>
    <w:rsid w:val="00C0126E"/>
    <w:rsid w:val="00C07900"/>
    <w:rsid w:val="00C07E8C"/>
    <w:rsid w:val="00C11326"/>
    <w:rsid w:val="00C131D7"/>
    <w:rsid w:val="00C13ABA"/>
    <w:rsid w:val="00C14043"/>
    <w:rsid w:val="00C17969"/>
    <w:rsid w:val="00C27838"/>
    <w:rsid w:val="00C30E0A"/>
    <w:rsid w:val="00C353F2"/>
    <w:rsid w:val="00C35A66"/>
    <w:rsid w:val="00C4491F"/>
    <w:rsid w:val="00C44CC2"/>
    <w:rsid w:val="00C45017"/>
    <w:rsid w:val="00C454B1"/>
    <w:rsid w:val="00C51895"/>
    <w:rsid w:val="00C60E5E"/>
    <w:rsid w:val="00C61A31"/>
    <w:rsid w:val="00C62471"/>
    <w:rsid w:val="00C66700"/>
    <w:rsid w:val="00C73426"/>
    <w:rsid w:val="00C760D4"/>
    <w:rsid w:val="00C85D02"/>
    <w:rsid w:val="00C97D10"/>
    <w:rsid w:val="00CA5F76"/>
    <w:rsid w:val="00CB438F"/>
    <w:rsid w:val="00CB71C8"/>
    <w:rsid w:val="00CB731E"/>
    <w:rsid w:val="00CC19DA"/>
    <w:rsid w:val="00CC39C8"/>
    <w:rsid w:val="00CC3FC4"/>
    <w:rsid w:val="00CC4EB6"/>
    <w:rsid w:val="00CD0D38"/>
    <w:rsid w:val="00CD5997"/>
    <w:rsid w:val="00CE0493"/>
    <w:rsid w:val="00CE14F6"/>
    <w:rsid w:val="00CE20C3"/>
    <w:rsid w:val="00CE2E96"/>
    <w:rsid w:val="00CE4054"/>
    <w:rsid w:val="00CE62F0"/>
    <w:rsid w:val="00CF11D6"/>
    <w:rsid w:val="00CF29BC"/>
    <w:rsid w:val="00CF3280"/>
    <w:rsid w:val="00CF3940"/>
    <w:rsid w:val="00CF45CC"/>
    <w:rsid w:val="00D0054F"/>
    <w:rsid w:val="00D028A3"/>
    <w:rsid w:val="00D035B0"/>
    <w:rsid w:val="00D037E0"/>
    <w:rsid w:val="00D11EDB"/>
    <w:rsid w:val="00D12B9A"/>
    <w:rsid w:val="00D16EF3"/>
    <w:rsid w:val="00D22EF7"/>
    <w:rsid w:val="00D3244E"/>
    <w:rsid w:val="00D339CD"/>
    <w:rsid w:val="00D3477A"/>
    <w:rsid w:val="00D36E55"/>
    <w:rsid w:val="00D37294"/>
    <w:rsid w:val="00D3741F"/>
    <w:rsid w:val="00D379C3"/>
    <w:rsid w:val="00D40179"/>
    <w:rsid w:val="00D422E5"/>
    <w:rsid w:val="00D47EA2"/>
    <w:rsid w:val="00D47F9B"/>
    <w:rsid w:val="00D516B5"/>
    <w:rsid w:val="00D5285D"/>
    <w:rsid w:val="00D548D5"/>
    <w:rsid w:val="00D60D5E"/>
    <w:rsid w:val="00D62923"/>
    <w:rsid w:val="00D6302E"/>
    <w:rsid w:val="00D655A0"/>
    <w:rsid w:val="00D66271"/>
    <w:rsid w:val="00D662B8"/>
    <w:rsid w:val="00D66AD2"/>
    <w:rsid w:val="00D67E9A"/>
    <w:rsid w:val="00D73469"/>
    <w:rsid w:val="00D750B8"/>
    <w:rsid w:val="00D76659"/>
    <w:rsid w:val="00D8561C"/>
    <w:rsid w:val="00D85806"/>
    <w:rsid w:val="00D91070"/>
    <w:rsid w:val="00D97EB0"/>
    <w:rsid w:val="00DA4668"/>
    <w:rsid w:val="00DA50D6"/>
    <w:rsid w:val="00DB0D43"/>
    <w:rsid w:val="00DB12A1"/>
    <w:rsid w:val="00DB54A4"/>
    <w:rsid w:val="00DB6386"/>
    <w:rsid w:val="00DC127A"/>
    <w:rsid w:val="00DC17DE"/>
    <w:rsid w:val="00DC23A8"/>
    <w:rsid w:val="00DC356C"/>
    <w:rsid w:val="00DC5C2F"/>
    <w:rsid w:val="00DD7F77"/>
    <w:rsid w:val="00DE16B6"/>
    <w:rsid w:val="00DE22E2"/>
    <w:rsid w:val="00DE3B91"/>
    <w:rsid w:val="00DF3E71"/>
    <w:rsid w:val="00DF6234"/>
    <w:rsid w:val="00DF7606"/>
    <w:rsid w:val="00DF7C32"/>
    <w:rsid w:val="00E032DF"/>
    <w:rsid w:val="00E03FAB"/>
    <w:rsid w:val="00E148F8"/>
    <w:rsid w:val="00E152E5"/>
    <w:rsid w:val="00E15A6C"/>
    <w:rsid w:val="00E201AD"/>
    <w:rsid w:val="00E20524"/>
    <w:rsid w:val="00E26FAA"/>
    <w:rsid w:val="00E3185D"/>
    <w:rsid w:val="00E327CD"/>
    <w:rsid w:val="00E337AA"/>
    <w:rsid w:val="00E33888"/>
    <w:rsid w:val="00E33D1B"/>
    <w:rsid w:val="00E4247A"/>
    <w:rsid w:val="00E43F82"/>
    <w:rsid w:val="00E44264"/>
    <w:rsid w:val="00E4681D"/>
    <w:rsid w:val="00E52300"/>
    <w:rsid w:val="00E52B4D"/>
    <w:rsid w:val="00E52C91"/>
    <w:rsid w:val="00E550E8"/>
    <w:rsid w:val="00E55AC2"/>
    <w:rsid w:val="00E60B04"/>
    <w:rsid w:val="00E62237"/>
    <w:rsid w:val="00E6453B"/>
    <w:rsid w:val="00E665E8"/>
    <w:rsid w:val="00E7460D"/>
    <w:rsid w:val="00E7743D"/>
    <w:rsid w:val="00E818F5"/>
    <w:rsid w:val="00E906D0"/>
    <w:rsid w:val="00E90B18"/>
    <w:rsid w:val="00E930F6"/>
    <w:rsid w:val="00E96701"/>
    <w:rsid w:val="00EA0594"/>
    <w:rsid w:val="00EA1234"/>
    <w:rsid w:val="00EA2CDC"/>
    <w:rsid w:val="00EA334D"/>
    <w:rsid w:val="00EB6C93"/>
    <w:rsid w:val="00EB717A"/>
    <w:rsid w:val="00EC1574"/>
    <w:rsid w:val="00EC2DBE"/>
    <w:rsid w:val="00EC7A5C"/>
    <w:rsid w:val="00ED1055"/>
    <w:rsid w:val="00ED2B70"/>
    <w:rsid w:val="00ED4542"/>
    <w:rsid w:val="00ED4DFF"/>
    <w:rsid w:val="00ED60EE"/>
    <w:rsid w:val="00ED6D08"/>
    <w:rsid w:val="00ED7138"/>
    <w:rsid w:val="00EE49A2"/>
    <w:rsid w:val="00EF42D3"/>
    <w:rsid w:val="00EF5F6F"/>
    <w:rsid w:val="00F0112E"/>
    <w:rsid w:val="00F04643"/>
    <w:rsid w:val="00F074CE"/>
    <w:rsid w:val="00F07E89"/>
    <w:rsid w:val="00F13C23"/>
    <w:rsid w:val="00F16F42"/>
    <w:rsid w:val="00F200A7"/>
    <w:rsid w:val="00F20ADC"/>
    <w:rsid w:val="00F24220"/>
    <w:rsid w:val="00F2479C"/>
    <w:rsid w:val="00F30149"/>
    <w:rsid w:val="00F33D07"/>
    <w:rsid w:val="00F415F6"/>
    <w:rsid w:val="00F477E0"/>
    <w:rsid w:val="00F5031A"/>
    <w:rsid w:val="00F50491"/>
    <w:rsid w:val="00F50994"/>
    <w:rsid w:val="00F5408D"/>
    <w:rsid w:val="00F54247"/>
    <w:rsid w:val="00F5441B"/>
    <w:rsid w:val="00F63D8E"/>
    <w:rsid w:val="00F67F27"/>
    <w:rsid w:val="00F72677"/>
    <w:rsid w:val="00F74AD4"/>
    <w:rsid w:val="00F74C91"/>
    <w:rsid w:val="00F74DFC"/>
    <w:rsid w:val="00F75526"/>
    <w:rsid w:val="00F76953"/>
    <w:rsid w:val="00F773ED"/>
    <w:rsid w:val="00F80121"/>
    <w:rsid w:val="00F845C7"/>
    <w:rsid w:val="00F85E6E"/>
    <w:rsid w:val="00F862CB"/>
    <w:rsid w:val="00F91C41"/>
    <w:rsid w:val="00F93F71"/>
    <w:rsid w:val="00F946B1"/>
    <w:rsid w:val="00FA1473"/>
    <w:rsid w:val="00FA5850"/>
    <w:rsid w:val="00FA604A"/>
    <w:rsid w:val="00FA665F"/>
    <w:rsid w:val="00FA6933"/>
    <w:rsid w:val="00FA7210"/>
    <w:rsid w:val="00FB171E"/>
    <w:rsid w:val="00FB2011"/>
    <w:rsid w:val="00FB4276"/>
    <w:rsid w:val="00FB4623"/>
    <w:rsid w:val="00FB4DEF"/>
    <w:rsid w:val="00FB500E"/>
    <w:rsid w:val="00FC04BB"/>
    <w:rsid w:val="00FC3CC5"/>
    <w:rsid w:val="00FC690D"/>
    <w:rsid w:val="00FD1E77"/>
    <w:rsid w:val="00FD475A"/>
    <w:rsid w:val="00FE21D7"/>
    <w:rsid w:val="00FE50B6"/>
    <w:rsid w:val="00FF1C95"/>
    <w:rsid w:val="00FF3068"/>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64651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table" w:styleId="TableGrid">
    <w:name w:val="Table Grid"/>
    <w:basedOn w:val="TableNormal"/>
    <w:uiPriority w:val="39"/>
    <w:rsid w:val="00F7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2">
    <w:name w:val="List Table 1 Light Accent 2"/>
    <w:basedOn w:val="TableNormal"/>
    <w:uiPriority w:val="46"/>
    <w:rsid w:val="00EA1234"/>
    <w:pPr>
      <w:spacing w:after="0" w:line="240" w:lineRule="auto"/>
    </w:pPr>
    <w:tblPr>
      <w:tblStyleRowBandSize w:val="1"/>
      <w:tblStyleColBandSize w:val="1"/>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organisations/health-professionals/news/a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1.health.gov.au/internet/main/publishing.nsf/Content/hpg-proof-of-malignancy" TargetMode="External"/><Relationship Id="rId2" Type="http://schemas.openxmlformats.org/officeDocument/2006/relationships/numbering" Target="numbering.xml"/><Relationship Id="rId16" Type="http://schemas.openxmlformats.org/officeDocument/2006/relationships/hyperlink" Target="http://www9.health.gov.au/mbs/fullDisplay.cfm?type=note&amp;qt=NoteID&amp;q=TN.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www9.health.gov.au/mbs/fullDisplay.cfm?type=note&amp;qt=NoteID&amp;q=TN.8.10" TargetMode="External"/><Relationship Id="rId10" Type="http://schemas.openxmlformats.org/officeDocument/2006/relationships/hyperlink" Target="http://www.mbsonlin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tect-au.mimecast.com/s/YGuBCWLVnwSNGEDUxwHa2?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F117-B182-4C59-8AB6-ACE70B42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2021-02-23T22:02:00Z</dcterms:created>
  <dcterms:modified xsi:type="dcterms:W3CDTF">2021-02-23T22:02:00Z</dcterms:modified>
</cp:coreProperties>
</file>