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42C" w:rsidRDefault="00EC73C4" w:rsidP="00743091">
      <w:pPr>
        <w:pStyle w:val="Heading1"/>
      </w:pPr>
      <w:bookmarkStart w:id="0" w:name="_Ref394501517"/>
      <w:r>
        <w:t>Changes to MBS Items for Obstetrics Services</w:t>
      </w:r>
      <w:bookmarkEnd w:id="0"/>
    </w:p>
    <w:p w:rsidR="006D0E0F" w:rsidRDefault="00B16F94" w:rsidP="00743091">
      <w:pPr>
        <w:pStyle w:val="Footnote"/>
      </w:pPr>
      <w:r w:rsidRPr="00990076">
        <w:t xml:space="preserve">Last updated: </w:t>
      </w:r>
      <w:r w:rsidR="00575605">
        <w:t>23</w:t>
      </w:r>
      <w:r w:rsidR="00B95F70">
        <w:t>/</w:t>
      </w:r>
      <w:r w:rsidR="00575605">
        <w:t>10</w:t>
      </w:r>
      <w:r w:rsidR="00697964">
        <w:t>/2017</w:t>
      </w:r>
    </w:p>
    <w:p w:rsidR="00EC73C4" w:rsidRDefault="00575605" w:rsidP="00EC73C4">
      <w:pPr>
        <w:rPr>
          <w:rStyle w:val="Emphasis"/>
        </w:rPr>
      </w:pPr>
      <w:r>
        <w:rPr>
          <w:rStyle w:val="Emphasis"/>
        </w:rPr>
        <w:t>Effective from 1 November 2017</w:t>
      </w:r>
      <w:bookmarkStart w:id="1" w:name="_GoBack"/>
      <w:bookmarkEnd w:id="1"/>
    </w:p>
    <w:p w:rsidR="00EC73C4" w:rsidRPr="00EC73C4" w:rsidRDefault="00EC73C4" w:rsidP="00EC73C4">
      <w:pPr>
        <w:pStyle w:val="Heading3"/>
      </w:pPr>
      <w:r w:rsidRPr="00EC73C4">
        <w:t>What do the changes involve?</w:t>
      </w:r>
    </w:p>
    <w:p w:rsidR="00A600AF" w:rsidRDefault="00EC73C4" w:rsidP="00EC73C4">
      <w:r w:rsidRPr="00EC73C4">
        <w:t xml:space="preserve">The changes will </w:t>
      </w:r>
      <w:r w:rsidR="00B55D37">
        <w:t xml:space="preserve">amend a number of MBS obstetrics items, and introduce six new items to </w:t>
      </w:r>
      <w:r w:rsidRPr="00EC73C4">
        <w:t>align MBS obstetrics items with clinical best practice</w:t>
      </w:r>
      <w:r w:rsidR="00B55D37">
        <w:t>.</w:t>
      </w:r>
      <w:r w:rsidRPr="00EC73C4">
        <w:t xml:space="preserve"> </w:t>
      </w:r>
    </w:p>
    <w:p w:rsidR="00A600AF" w:rsidRDefault="00A600AF" w:rsidP="00EC73C4">
      <w:r w:rsidRPr="00A600AF">
        <w:t>Benefits paid under the Extended Medicare Safety Net for the six new items will be capped at 65 per cent of the Schedule fee</w:t>
      </w:r>
      <w:r w:rsidR="00E829F7">
        <w:t xml:space="preserve"> for eligible out-of-hospital services</w:t>
      </w:r>
      <w:r w:rsidRPr="00A600AF">
        <w:t xml:space="preserve">. </w:t>
      </w:r>
    </w:p>
    <w:p w:rsidR="00EC73C4" w:rsidRPr="00EC73C4" w:rsidRDefault="00A600AF" w:rsidP="00EC73C4">
      <w:r>
        <w:t xml:space="preserve">Further information on Medicare safety net arrangements for the new obstetric items is available </w:t>
      </w:r>
      <w:hyperlink r:id="rId9" w:history="1">
        <w:r w:rsidRPr="005A59BE">
          <w:rPr>
            <w:rStyle w:val="Hyperlink"/>
          </w:rPr>
          <w:t>here</w:t>
        </w:r>
      </w:hyperlink>
      <w:r>
        <w:t>.</w:t>
      </w:r>
    </w:p>
    <w:p w:rsidR="00EC73C4" w:rsidRPr="00EC73C4" w:rsidRDefault="00EC73C4" w:rsidP="00EC73C4">
      <w:pPr>
        <w:pStyle w:val="Heading3"/>
      </w:pPr>
      <w:r w:rsidRPr="00EC73C4">
        <w:t xml:space="preserve">Why is the Government making this change? </w:t>
      </w:r>
    </w:p>
    <w:p w:rsidR="00EC73C4" w:rsidRPr="00EC73C4" w:rsidRDefault="00EC73C4" w:rsidP="00EC73C4">
      <w:r w:rsidRPr="00EC73C4">
        <w:t xml:space="preserve">The changes support the Government’s priority of ensuring that Medicare funded services are safe, clinically effective and cost-effective. </w:t>
      </w:r>
    </w:p>
    <w:p w:rsidR="00EC73C4" w:rsidRPr="00EC73C4" w:rsidRDefault="00EC73C4" w:rsidP="00EC73C4">
      <w:r w:rsidRPr="00EC73C4">
        <w:t>These changes are based on recommendations of the Medicare Benefits Schedule Review Taskforce.</w:t>
      </w:r>
    </w:p>
    <w:p w:rsidR="00EC73C4" w:rsidRPr="00EC73C4" w:rsidRDefault="00EC73C4" w:rsidP="00EC73C4">
      <w:pPr>
        <w:pStyle w:val="Heading3"/>
      </w:pPr>
      <w:r w:rsidRPr="00EC73C4">
        <w:t xml:space="preserve">Change to item description/fees: </w:t>
      </w:r>
    </w:p>
    <w:p w:rsidR="00EC73C4" w:rsidRPr="00EC73C4" w:rsidRDefault="00EC73C4" w:rsidP="00EC73C4">
      <w:r w:rsidRPr="00EC73C4">
        <w:t>Items to be deleted from the MBS:</w:t>
      </w:r>
    </w:p>
    <w:tbl>
      <w:tblPr>
        <w:tblStyle w:val="TableGrid"/>
        <w:tblW w:w="9356" w:type="dxa"/>
        <w:tblInd w:w="108" w:type="dxa"/>
        <w:tblLook w:val="04A0" w:firstRow="1" w:lastRow="0" w:firstColumn="1" w:lastColumn="0" w:noHBand="0" w:noVBand="1"/>
      </w:tblPr>
      <w:tblGrid>
        <w:gridCol w:w="2127"/>
        <w:gridCol w:w="1275"/>
        <w:gridCol w:w="5954"/>
      </w:tblGrid>
      <w:tr w:rsidR="004C6119" w:rsidRPr="00B27E90" w:rsidTr="00171A57">
        <w:tc>
          <w:tcPr>
            <w:tcW w:w="2127" w:type="dxa"/>
          </w:tcPr>
          <w:p w:rsidR="004C6119" w:rsidRPr="00B27E90" w:rsidRDefault="004C6119" w:rsidP="009368EE">
            <w:pPr>
              <w:rPr>
                <w:b/>
                <w:color w:val="000000"/>
                <w:szCs w:val="21"/>
              </w:rPr>
            </w:pPr>
            <w:r w:rsidRPr="00B27E90">
              <w:rPr>
                <w:b/>
                <w:color w:val="000000"/>
                <w:szCs w:val="21"/>
              </w:rPr>
              <w:t xml:space="preserve">Service </w:t>
            </w:r>
          </w:p>
        </w:tc>
        <w:tc>
          <w:tcPr>
            <w:tcW w:w="1275" w:type="dxa"/>
          </w:tcPr>
          <w:p w:rsidR="004C6119" w:rsidRPr="00B27E90" w:rsidRDefault="004C6119" w:rsidP="009368EE">
            <w:pPr>
              <w:rPr>
                <w:b/>
                <w:color w:val="000000"/>
                <w:szCs w:val="21"/>
              </w:rPr>
            </w:pPr>
            <w:r w:rsidRPr="00B27E90">
              <w:rPr>
                <w:b/>
                <w:color w:val="000000"/>
                <w:szCs w:val="21"/>
              </w:rPr>
              <w:t xml:space="preserve">Item </w:t>
            </w:r>
          </w:p>
        </w:tc>
        <w:tc>
          <w:tcPr>
            <w:tcW w:w="5954" w:type="dxa"/>
          </w:tcPr>
          <w:p w:rsidR="004C6119" w:rsidRPr="00B27E90" w:rsidRDefault="004C6119" w:rsidP="009368EE">
            <w:pPr>
              <w:rPr>
                <w:b/>
                <w:color w:val="000000"/>
                <w:szCs w:val="21"/>
              </w:rPr>
            </w:pPr>
            <w:r w:rsidRPr="00B27E90">
              <w:rPr>
                <w:b/>
                <w:color w:val="000000"/>
                <w:szCs w:val="21"/>
              </w:rPr>
              <w:t xml:space="preserve">Reason for deletion </w:t>
            </w:r>
          </w:p>
        </w:tc>
      </w:tr>
      <w:tr w:rsidR="004C6119" w:rsidRPr="00B27E90" w:rsidTr="00171A57">
        <w:trPr>
          <w:trHeight w:val="851"/>
        </w:trPr>
        <w:tc>
          <w:tcPr>
            <w:tcW w:w="2127" w:type="dxa"/>
          </w:tcPr>
          <w:p w:rsidR="004C6119" w:rsidRPr="00B27E90" w:rsidRDefault="004C6119" w:rsidP="009368EE">
            <w:pPr>
              <w:rPr>
                <w:rStyle w:val="StyleArial10pt"/>
                <w:rFonts w:cs="Arial"/>
                <w:bCs/>
                <w:iCs/>
                <w:sz w:val="21"/>
                <w:szCs w:val="21"/>
              </w:rPr>
            </w:pPr>
            <w:r w:rsidRPr="00B27E90">
              <w:rPr>
                <w:rStyle w:val="StyleArial10pt"/>
                <w:rFonts w:cs="Arial"/>
                <w:bCs/>
                <w:iCs/>
                <w:sz w:val="21"/>
                <w:szCs w:val="21"/>
              </w:rPr>
              <w:t>Procedures on multiple pregnancies</w:t>
            </w:r>
          </w:p>
        </w:tc>
        <w:tc>
          <w:tcPr>
            <w:tcW w:w="1275" w:type="dxa"/>
          </w:tcPr>
          <w:p w:rsidR="004C6119" w:rsidRPr="00B27E90" w:rsidRDefault="004C6119" w:rsidP="009368EE">
            <w:pPr>
              <w:rPr>
                <w:color w:val="000000"/>
                <w:szCs w:val="21"/>
              </w:rPr>
            </w:pPr>
            <w:r w:rsidRPr="00B27E90">
              <w:rPr>
                <w:color w:val="000000"/>
                <w:szCs w:val="21"/>
              </w:rPr>
              <w:t xml:space="preserve">16633 and 16636 </w:t>
            </w:r>
          </w:p>
        </w:tc>
        <w:tc>
          <w:tcPr>
            <w:tcW w:w="5954" w:type="dxa"/>
          </w:tcPr>
          <w:p w:rsidR="004C6119" w:rsidRPr="00B27E90" w:rsidRDefault="004C6119" w:rsidP="009368EE">
            <w:pPr>
              <w:rPr>
                <w:color w:val="000000"/>
                <w:szCs w:val="21"/>
              </w:rPr>
            </w:pPr>
            <w:r w:rsidRPr="00B27E90">
              <w:rPr>
                <w:color w:val="000000"/>
                <w:szCs w:val="21"/>
              </w:rPr>
              <w:t xml:space="preserve">Items 16633 and 16636 will be deleted. </w:t>
            </w:r>
            <w:r>
              <w:rPr>
                <w:color w:val="000000"/>
                <w:szCs w:val="21"/>
              </w:rPr>
              <w:t>Instead two or more services will attract MBS rebates when a procedure</w:t>
            </w:r>
            <w:r w:rsidRPr="00B27E90">
              <w:rPr>
                <w:color w:val="000000"/>
                <w:szCs w:val="21"/>
              </w:rPr>
              <w:t xml:space="preserve"> </w:t>
            </w:r>
            <w:r>
              <w:rPr>
                <w:color w:val="000000"/>
                <w:szCs w:val="21"/>
              </w:rPr>
              <w:t xml:space="preserve">is </w:t>
            </w:r>
            <w:r w:rsidRPr="00B27E90">
              <w:rPr>
                <w:color w:val="000000"/>
                <w:szCs w:val="21"/>
              </w:rPr>
              <w:t xml:space="preserve">performed on </w:t>
            </w:r>
            <w:r>
              <w:rPr>
                <w:color w:val="000000"/>
                <w:szCs w:val="21"/>
              </w:rPr>
              <w:t>a</w:t>
            </w:r>
            <w:r w:rsidRPr="00B27E90">
              <w:rPr>
                <w:color w:val="000000"/>
                <w:szCs w:val="21"/>
              </w:rPr>
              <w:t xml:space="preserve"> second </w:t>
            </w:r>
            <w:r>
              <w:rPr>
                <w:color w:val="000000"/>
                <w:szCs w:val="21"/>
              </w:rPr>
              <w:t>or</w:t>
            </w:r>
            <w:r w:rsidRPr="00B27E90">
              <w:rPr>
                <w:color w:val="000000"/>
                <w:szCs w:val="21"/>
              </w:rPr>
              <w:t xml:space="preserve"> subsequent fetus.</w:t>
            </w:r>
          </w:p>
        </w:tc>
      </w:tr>
      <w:tr w:rsidR="004C6119" w:rsidRPr="00B27E90" w:rsidTr="00171A57">
        <w:tc>
          <w:tcPr>
            <w:tcW w:w="2127" w:type="dxa"/>
          </w:tcPr>
          <w:p w:rsidR="004C6119" w:rsidRPr="00B27E90" w:rsidRDefault="004C6119" w:rsidP="009368EE">
            <w:pPr>
              <w:rPr>
                <w:rStyle w:val="StyleArial10pt"/>
                <w:rFonts w:cs="Arial"/>
                <w:bCs/>
                <w:iCs/>
                <w:sz w:val="21"/>
                <w:szCs w:val="21"/>
              </w:rPr>
            </w:pPr>
            <w:r w:rsidRPr="00B27E90">
              <w:rPr>
                <w:rStyle w:val="StyleArial10pt"/>
                <w:rFonts w:cs="Arial"/>
                <w:bCs/>
                <w:iCs/>
                <w:sz w:val="21"/>
                <w:szCs w:val="21"/>
              </w:rPr>
              <w:t>Management of second trimester labour</w:t>
            </w:r>
          </w:p>
        </w:tc>
        <w:tc>
          <w:tcPr>
            <w:tcW w:w="1275" w:type="dxa"/>
          </w:tcPr>
          <w:p w:rsidR="004C6119" w:rsidRPr="00B27E90" w:rsidRDefault="004C6119" w:rsidP="009368EE">
            <w:pPr>
              <w:rPr>
                <w:color w:val="000000"/>
                <w:szCs w:val="21"/>
              </w:rPr>
            </w:pPr>
            <w:r w:rsidRPr="00B27E90">
              <w:rPr>
                <w:color w:val="000000"/>
                <w:szCs w:val="21"/>
              </w:rPr>
              <w:t>16525</w:t>
            </w:r>
          </w:p>
        </w:tc>
        <w:tc>
          <w:tcPr>
            <w:tcW w:w="5954" w:type="dxa"/>
          </w:tcPr>
          <w:p w:rsidR="004C6119" w:rsidRPr="00B27E90" w:rsidRDefault="004C6119" w:rsidP="009368EE">
            <w:pPr>
              <w:rPr>
                <w:color w:val="000000"/>
                <w:szCs w:val="21"/>
              </w:rPr>
            </w:pPr>
            <w:r w:rsidRPr="00B27E90">
              <w:rPr>
                <w:color w:val="000000"/>
                <w:szCs w:val="21"/>
              </w:rPr>
              <w:t>Item 16525 will be deleted and two new items will be introduced for the management of pregnancy loss, between 14 and 15.6 weeks gestation, and 16 and 22.6 weeks gestation</w:t>
            </w:r>
            <w:r>
              <w:rPr>
                <w:color w:val="000000"/>
                <w:szCs w:val="21"/>
              </w:rPr>
              <w:t xml:space="preserve"> (see below).</w:t>
            </w:r>
          </w:p>
        </w:tc>
      </w:tr>
    </w:tbl>
    <w:p w:rsidR="00EC73C4" w:rsidRPr="00EC73C4" w:rsidRDefault="00EC73C4" w:rsidP="00EC73C4">
      <w:r w:rsidRPr="00EC73C4">
        <w:t>Summary of amendments to obstetric MBS items</w:t>
      </w:r>
      <w:r w:rsidR="00917289">
        <w:t xml:space="preserve"> (</w:t>
      </w:r>
      <w:r w:rsidR="003B5606">
        <w:t xml:space="preserve">subject to finalisation and </w:t>
      </w:r>
      <w:r w:rsidR="00917289">
        <w:t>passage of legislation)</w:t>
      </w:r>
      <w:r w:rsidRPr="00EC73C4">
        <w:t>:</w:t>
      </w:r>
    </w:p>
    <w:tbl>
      <w:tblPr>
        <w:tblW w:w="9322" w:type="dxa"/>
        <w:tblLook w:val="04A0" w:firstRow="1" w:lastRow="0" w:firstColumn="1" w:lastColumn="0" w:noHBand="0" w:noVBand="1"/>
      </w:tblPr>
      <w:tblGrid>
        <w:gridCol w:w="9548"/>
        <w:gridCol w:w="222"/>
        <w:gridCol w:w="222"/>
      </w:tblGrid>
      <w:tr w:rsidR="00EC73C4" w:rsidRPr="00B27E90" w:rsidTr="00EC73C4">
        <w:tc>
          <w:tcPr>
            <w:tcW w:w="2093" w:type="dxa"/>
          </w:tcPr>
          <w:tbl>
            <w:tblPr>
              <w:tblStyle w:val="TableGrid"/>
              <w:tblW w:w="9322" w:type="dxa"/>
              <w:tblLook w:val="04A0" w:firstRow="1" w:lastRow="0" w:firstColumn="1" w:lastColumn="0" w:noHBand="0" w:noVBand="1"/>
            </w:tblPr>
            <w:tblGrid>
              <w:gridCol w:w="2093"/>
              <w:gridCol w:w="1315"/>
              <w:gridCol w:w="5914"/>
            </w:tblGrid>
            <w:tr w:rsidR="004C6119" w:rsidRPr="00B27E90" w:rsidTr="009368EE">
              <w:tc>
                <w:tcPr>
                  <w:tcW w:w="2093"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b/>
                      <w:szCs w:val="21"/>
                    </w:rPr>
                  </w:pPr>
                  <w:r w:rsidRPr="00B27E90">
                    <w:rPr>
                      <w:b/>
                      <w:szCs w:val="21"/>
                    </w:rPr>
                    <w:t xml:space="preserve">Service </w:t>
                  </w:r>
                </w:p>
              </w:tc>
              <w:tc>
                <w:tcPr>
                  <w:tcW w:w="1315"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b/>
                      <w:szCs w:val="21"/>
                    </w:rPr>
                  </w:pPr>
                  <w:r w:rsidRPr="00B27E90">
                    <w:rPr>
                      <w:b/>
                      <w:szCs w:val="21"/>
                    </w:rPr>
                    <w:t xml:space="preserve">Item/s </w:t>
                  </w:r>
                </w:p>
              </w:tc>
              <w:tc>
                <w:tcPr>
                  <w:tcW w:w="5914"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b/>
                      <w:szCs w:val="21"/>
                    </w:rPr>
                  </w:pPr>
                  <w:r w:rsidRPr="00B27E90">
                    <w:rPr>
                      <w:b/>
                      <w:szCs w:val="21"/>
                    </w:rPr>
                    <w:t xml:space="preserve">Description of change </w:t>
                  </w:r>
                </w:p>
              </w:tc>
            </w:tr>
            <w:tr w:rsidR="004C6119" w:rsidRPr="00B27E90" w:rsidTr="009368EE">
              <w:tc>
                <w:tcPr>
                  <w:tcW w:w="2093"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color w:val="000000"/>
                      <w:szCs w:val="21"/>
                    </w:rPr>
                  </w:pPr>
                  <w:r w:rsidRPr="00B27E90">
                    <w:rPr>
                      <w:color w:val="000000"/>
                      <w:szCs w:val="21"/>
                    </w:rPr>
                    <w:t xml:space="preserve">Complex birth item </w:t>
                  </w:r>
                </w:p>
              </w:tc>
              <w:tc>
                <w:tcPr>
                  <w:tcW w:w="1315"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color w:val="000000"/>
                      <w:szCs w:val="21"/>
                    </w:rPr>
                  </w:pPr>
                  <w:r w:rsidRPr="00B27E90">
                    <w:rPr>
                      <w:color w:val="000000"/>
                      <w:szCs w:val="21"/>
                    </w:rPr>
                    <w:t>16522</w:t>
                  </w:r>
                </w:p>
              </w:tc>
              <w:tc>
                <w:tcPr>
                  <w:tcW w:w="5914" w:type="dxa"/>
                  <w:tcBorders>
                    <w:top w:val="single" w:sz="4" w:space="0" w:color="auto"/>
                    <w:left w:val="single" w:sz="4" w:space="0" w:color="auto"/>
                    <w:bottom w:val="single" w:sz="4" w:space="0" w:color="auto"/>
                    <w:right w:val="single" w:sz="4" w:space="0" w:color="auto"/>
                  </w:tcBorders>
                </w:tcPr>
                <w:p w:rsidR="007D61F4" w:rsidRDefault="004C6119" w:rsidP="009368EE">
                  <w:r w:rsidRPr="00B27E90">
                    <w:rPr>
                      <w:color w:val="000000"/>
                      <w:szCs w:val="21"/>
                    </w:rPr>
                    <w:t>Amendments will include detailed clinical requirements to provide greater specificity and clarity to providers</w:t>
                  </w:r>
                  <w:r w:rsidR="00F15E78">
                    <w:t xml:space="preserve"> (f</w:t>
                  </w:r>
                  <w:r w:rsidRPr="00B27E90">
                    <w:rPr>
                      <w:szCs w:val="21"/>
                      <w:lang w:val="en-US"/>
                    </w:rPr>
                    <w:t>inal wording</w:t>
                  </w:r>
                  <w:r w:rsidR="00F15E78">
                    <w:t xml:space="preserve"> is</w:t>
                  </w:r>
                  <w:r w:rsidRPr="00B27E90">
                    <w:rPr>
                      <w:szCs w:val="21"/>
                      <w:lang w:val="en-US"/>
                    </w:rPr>
                    <w:t xml:space="preserve"> subject to finali</w:t>
                  </w:r>
                  <w:r w:rsidR="00B030DC">
                    <w:t>s</w:t>
                  </w:r>
                  <w:r w:rsidRPr="00B27E90">
                    <w:rPr>
                      <w:szCs w:val="21"/>
                      <w:lang w:val="en-US"/>
                    </w:rPr>
                    <w:t>ation and passage of legislation).</w:t>
                  </w:r>
                </w:p>
                <w:p w:rsidR="004C6119" w:rsidRDefault="004C6119" w:rsidP="009368EE">
                  <w:r w:rsidRPr="00B27E90">
                    <w:rPr>
                      <w:szCs w:val="21"/>
                      <w:lang w:val="en-US"/>
                    </w:rPr>
                    <w:t xml:space="preserve"> </w:t>
                  </w:r>
                </w:p>
                <w:p w:rsidR="005E7304" w:rsidRPr="005E7304" w:rsidRDefault="005E7304" w:rsidP="005E7304">
                  <w:pPr>
                    <w:rPr>
                      <w:lang w:eastAsia="en-AU"/>
                    </w:rPr>
                  </w:pPr>
                  <w:r w:rsidRPr="005E7304">
                    <w:rPr>
                      <w:lang w:eastAsia="en-AU"/>
                    </w:rPr>
                    <w:t>Management of labour and birth, or birth alone, (including caesarean section), on or after 23 weeks gestation, if in the course of antenatal supervision or intrapartum management one or more of the following conditions is present, including postnatal care for 7 days:</w:t>
                  </w:r>
                </w:p>
                <w:p w:rsidR="005E7304" w:rsidRPr="005E7304" w:rsidRDefault="005E7304" w:rsidP="005E7304">
                  <w:pPr>
                    <w:rPr>
                      <w:lang w:eastAsia="en-AU"/>
                    </w:rPr>
                  </w:pPr>
                  <w:r w:rsidRPr="005E7304">
                    <w:rPr>
                      <w:lang w:eastAsia="en-AU"/>
                    </w:rPr>
                    <w:t>(a) fetal loss;</w:t>
                  </w:r>
                </w:p>
                <w:p w:rsidR="005E7304" w:rsidRPr="005E7304" w:rsidRDefault="005E7304" w:rsidP="005E7304">
                  <w:pPr>
                    <w:rPr>
                      <w:lang w:eastAsia="en-AU"/>
                    </w:rPr>
                  </w:pPr>
                  <w:r w:rsidRPr="005E7304">
                    <w:rPr>
                      <w:lang w:eastAsia="en-AU"/>
                    </w:rPr>
                    <w:t>(b) multiple pregnancy;</w:t>
                  </w:r>
                </w:p>
                <w:p w:rsidR="005E7304" w:rsidRPr="005E7304" w:rsidRDefault="005E7304" w:rsidP="005E7304">
                  <w:pPr>
                    <w:rPr>
                      <w:lang w:eastAsia="en-AU"/>
                    </w:rPr>
                  </w:pPr>
                  <w:r w:rsidRPr="005E7304">
                    <w:rPr>
                      <w:lang w:eastAsia="en-AU"/>
                    </w:rPr>
                    <w:t>(c) antepartum haemorrhage that is:</w:t>
                  </w:r>
                </w:p>
                <w:p w:rsidR="005E7304" w:rsidRPr="005E7304" w:rsidRDefault="005E7304" w:rsidP="005E7304">
                  <w:pPr>
                    <w:rPr>
                      <w:lang w:eastAsia="en-AU"/>
                    </w:rPr>
                  </w:pPr>
                  <w:r w:rsidRPr="005E7304">
                    <w:rPr>
                      <w:lang w:eastAsia="en-AU"/>
                    </w:rPr>
                    <w:lastRenderedPageBreak/>
                    <w:t>(i) of greater than 200 ml; or</w:t>
                  </w:r>
                </w:p>
                <w:p w:rsidR="005E7304" w:rsidRPr="005E7304" w:rsidRDefault="005E7304" w:rsidP="005E7304">
                  <w:pPr>
                    <w:rPr>
                      <w:lang w:eastAsia="en-AU"/>
                    </w:rPr>
                  </w:pPr>
                  <w:r w:rsidRPr="005E7304">
                    <w:rPr>
                      <w:lang w:eastAsia="en-AU"/>
                    </w:rPr>
                    <w:t>(ii) associated with disseminated intravascular coagulation;</w:t>
                  </w:r>
                </w:p>
                <w:p w:rsidR="005E7304" w:rsidRPr="005E7304" w:rsidRDefault="005E7304" w:rsidP="005E7304">
                  <w:pPr>
                    <w:rPr>
                      <w:lang w:eastAsia="en-AU"/>
                    </w:rPr>
                  </w:pPr>
                  <w:r w:rsidRPr="005E7304">
                    <w:rPr>
                      <w:lang w:eastAsia="en-AU"/>
                    </w:rPr>
                    <w:t>(d) placenta praevia on ultrasound in the third trimester with the placenta within 2 cm of the internal cervical os;</w:t>
                  </w:r>
                </w:p>
                <w:p w:rsidR="005E7304" w:rsidRPr="005E7304" w:rsidRDefault="005E7304" w:rsidP="005E7304">
                  <w:pPr>
                    <w:rPr>
                      <w:lang w:eastAsia="en-AU"/>
                    </w:rPr>
                  </w:pPr>
                  <w:r w:rsidRPr="005E7304">
                    <w:rPr>
                      <w:lang w:eastAsia="en-AU"/>
                    </w:rPr>
                    <w:t>(e) baby with a birth weight less than or equal to 2,500 g;</w:t>
                  </w:r>
                </w:p>
                <w:p w:rsidR="005E7304" w:rsidRPr="005E7304" w:rsidRDefault="005E7304" w:rsidP="005E7304">
                  <w:pPr>
                    <w:rPr>
                      <w:lang w:eastAsia="en-AU"/>
                    </w:rPr>
                  </w:pPr>
                  <w:r w:rsidRPr="005E7304">
                    <w:rPr>
                      <w:lang w:eastAsia="en-AU"/>
                    </w:rPr>
                    <w:t>(f) trial of vaginal birth in a patient with uterine scar where there has been a planned vaginal birth after caesarean section;</w:t>
                  </w:r>
                </w:p>
                <w:p w:rsidR="005E7304" w:rsidRPr="005E7304" w:rsidRDefault="005E7304" w:rsidP="005E7304">
                  <w:pPr>
                    <w:rPr>
                      <w:lang w:eastAsia="en-AU"/>
                    </w:rPr>
                  </w:pPr>
                  <w:r w:rsidRPr="005E7304">
                    <w:rPr>
                      <w:lang w:eastAsia="en-AU"/>
                    </w:rPr>
                    <w:t>(g) trial of vaginal breech birth where there has been a planned vaginal breech birth;</w:t>
                  </w:r>
                </w:p>
                <w:p w:rsidR="005E7304" w:rsidRPr="005E7304" w:rsidRDefault="005E7304" w:rsidP="005E7304">
                  <w:pPr>
                    <w:rPr>
                      <w:lang w:eastAsia="en-AU"/>
                    </w:rPr>
                  </w:pPr>
                  <w:r w:rsidRPr="005E7304">
                    <w:rPr>
                      <w:lang w:eastAsia="en-AU"/>
                    </w:rPr>
                    <w:t>(h) prolonged labour greater than 12 hours with partogram evidence of abnormal cervimetric progress as evidenced by cervical dilatation at less than 1 cm/hr in the active phase of labour (after 3 cm cervical dilatation and effacement until full dilatation of the cervix);</w:t>
                  </w:r>
                </w:p>
                <w:p w:rsidR="005E7304" w:rsidRPr="005E7304" w:rsidRDefault="005E7304" w:rsidP="005E7304">
                  <w:pPr>
                    <w:rPr>
                      <w:lang w:eastAsia="en-AU"/>
                    </w:rPr>
                  </w:pPr>
                  <w:r w:rsidRPr="005E7304">
                    <w:rPr>
                      <w:lang w:eastAsia="en-AU"/>
                    </w:rPr>
                    <w:t>(i) acute fetal compromise evidenced by:</w:t>
                  </w:r>
                </w:p>
                <w:p w:rsidR="005E7304" w:rsidRPr="005E7304" w:rsidRDefault="005E7304" w:rsidP="005E7304">
                  <w:pPr>
                    <w:rPr>
                      <w:lang w:eastAsia="en-AU"/>
                    </w:rPr>
                  </w:pPr>
                  <w:r w:rsidRPr="005E7304">
                    <w:rPr>
                      <w:lang w:eastAsia="en-AU"/>
                    </w:rPr>
                    <w:t>(i) scalp pH less than 7.15; or</w:t>
                  </w:r>
                </w:p>
                <w:p w:rsidR="005E7304" w:rsidRPr="005E7304" w:rsidRDefault="005E7304" w:rsidP="005E7304">
                  <w:pPr>
                    <w:rPr>
                      <w:lang w:eastAsia="en-AU"/>
                    </w:rPr>
                  </w:pPr>
                  <w:r w:rsidRPr="005E7304">
                    <w:rPr>
                      <w:lang w:eastAsia="en-AU"/>
                    </w:rPr>
                    <w:t>(ii) scalp lactate greater than 4.0;</w:t>
                  </w:r>
                </w:p>
                <w:p w:rsidR="005E7304" w:rsidRPr="005E7304" w:rsidRDefault="005E7304" w:rsidP="005E7304">
                  <w:pPr>
                    <w:rPr>
                      <w:lang w:eastAsia="en-AU"/>
                    </w:rPr>
                  </w:pPr>
                  <w:r w:rsidRPr="005E7304">
                    <w:rPr>
                      <w:lang w:eastAsia="en-AU"/>
                    </w:rPr>
                    <w:t>(j) acute fetal compromise evidenced by at least one of the following significant cardiotocograph abnormalities:</w:t>
                  </w:r>
                </w:p>
                <w:p w:rsidR="005E7304" w:rsidRPr="005E7304" w:rsidRDefault="005E7304" w:rsidP="005E7304">
                  <w:pPr>
                    <w:rPr>
                      <w:lang w:eastAsia="en-AU"/>
                    </w:rPr>
                  </w:pPr>
                  <w:r w:rsidRPr="005E7304">
                    <w:rPr>
                      <w:lang w:eastAsia="en-AU"/>
                    </w:rPr>
                    <w:t>(i) prolonged bradycardia (less than 100 bpm for more than 2 minutes);</w:t>
                  </w:r>
                </w:p>
                <w:p w:rsidR="005E7304" w:rsidRPr="005E7304" w:rsidRDefault="005E7304" w:rsidP="005E7304">
                  <w:pPr>
                    <w:rPr>
                      <w:lang w:eastAsia="en-AU"/>
                    </w:rPr>
                  </w:pPr>
                  <w:r w:rsidRPr="005E7304">
                    <w:rPr>
                      <w:lang w:eastAsia="en-AU"/>
                    </w:rPr>
                    <w:t>(ii) absent baseline variability (less than 3 bpm);</w:t>
                  </w:r>
                </w:p>
                <w:p w:rsidR="005E7304" w:rsidRPr="005E7304" w:rsidRDefault="005E7304" w:rsidP="005E7304">
                  <w:pPr>
                    <w:rPr>
                      <w:lang w:eastAsia="en-AU"/>
                    </w:rPr>
                  </w:pPr>
                  <w:r w:rsidRPr="005E7304">
                    <w:rPr>
                      <w:lang w:eastAsia="en-AU"/>
                    </w:rPr>
                    <w:t>(iii) sinusoidal pattern;</w:t>
                  </w:r>
                </w:p>
                <w:p w:rsidR="005E7304" w:rsidRPr="005E7304" w:rsidRDefault="005E7304" w:rsidP="005E7304">
                  <w:pPr>
                    <w:rPr>
                      <w:lang w:eastAsia="en-AU"/>
                    </w:rPr>
                  </w:pPr>
                  <w:r w:rsidRPr="005E7304">
                    <w:rPr>
                      <w:lang w:eastAsia="en-AU"/>
                    </w:rPr>
                    <w:t>(iv) complicated variable decelerations with reduced (3 to 5 bpm) or absent baseline variability;</w:t>
                  </w:r>
                </w:p>
                <w:p w:rsidR="005E7304" w:rsidRPr="005E7304" w:rsidRDefault="005E7304" w:rsidP="005E7304">
                  <w:pPr>
                    <w:rPr>
                      <w:lang w:eastAsia="en-AU"/>
                    </w:rPr>
                  </w:pPr>
                  <w:r w:rsidRPr="005E7304">
                    <w:rPr>
                      <w:lang w:eastAsia="en-AU"/>
                    </w:rPr>
                    <w:t>(v) late decelerations;</w:t>
                  </w:r>
                </w:p>
                <w:p w:rsidR="005E7304" w:rsidRPr="005E7304" w:rsidRDefault="005E7304" w:rsidP="005E7304">
                  <w:pPr>
                    <w:rPr>
                      <w:lang w:eastAsia="en-AU"/>
                    </w:rPr>
                  </w:pPr>
                  <w:r w:rsidRPr="005E7304">
                    <w:rPr>
                      <w:lang w:eastAsia="en-AU"/>
                    </w:rPr>
                    <w:t>(k) pregnancy induced hypertension of at least 140/90 mm Hg associated with:</w:t>
                  </w:r>
                </w:p>
                <w:p w:rsidR="005E7304" w:rsidRPr="005E7304" w:rsidRDefault="005E7304" w:rsidP="005E7304">
                  <w:pPr>
                    <w:rPr>
                      <w:lang w:eastAsia="en-AU"/>
                    </w:rPr>
                  </w:pPr>
                  <w:r w:rsidRPr="005E7304">
                    <w:rPr>
                      <w:lang w:eastAsia="en-AU"/>
                    </w:rPr>
                    <w:t>(i) at least 2+ proteinuria on urinalysis; or</w:t>
                  </w:r>
                </w:p>
                <w:p w:rsidR="005E7304" w:rsidRPr="005E7304" w:rsidRDefault="005E7304" w:rsidP="005E7304">
                  <w:pPr>
                    <w:rPr>
                      <w:lang w:eastAsia="en-AU"/>
                    </w:rPr>
                  </w:pPr>
                  <w:r w:rsidRPr="005E7304">
                    <w:rPr>
                      <w:lang w:eastAsia="en-AU"/>
                    </w:rPr>
                    <w:t>(ii) protein</w:t>
                  </w:r>
                  <w:r w:rsidRPr="005E7304">
                    <w:rPr>
                      <w:lang w:eastAsia="en-AU"/>
                    </w:rPr>
                    <w:noBreakHyphen/>
                    <w:t>creatinine ratio greater than 30 mg/mmol; or</w:t>
                  </w:r>
                </w:p>
                <w:p w:rsidR="005E7304" w:rsidRPr="005E7304" w:rsidRDefault="005E7304" w:rsidP="005E7304">
                  <w:pPr>
                    <w:rPr>
                      <w:lang w:eastAsia="en-AU"/>
                    </w:rPr>
                  </w:pPr>
                  <w:r w:rsidRPr="005E7304">
                    <w:rPr>
                      <w:lang w:eastAsia="en-AU"/>
                    </w:rPr>
                    <w:t>(iii) platelet count less than 150 x 109/L; or</w:t>
                  </w:r>
                </w:p>
                <w:p w:rsidR="005E7304" w:rsidRPr="005E7304" w:rsidRDefault="005E7304" w:rsidP="005E7304">
                  <w:pPr>
                    <w:rPr>
                      <w:lang w:eastAsia="en-AU"/>
                    </w:rPr>
                  </w:pPr>
                  <w:r w:rsidRPr="005E7304">
                    <w:rPr>
                      <w:lang w:eastAsia="en-AU"/>
                    </w:rPr>
                    <w:t>(iv) uric acid greater than 0.36 mmol/L;</w:t>
                  </w:r>
                </w:p>
                <w:p w:rsidR="005E7304" w:rsidRPr="005E7304" w:rsidRDefault="005E7304" w:rsidP="005E7304">
                  <w:pPr>
                    <w:rPr>
                      <w:lang w:eastAsia="en-AU"/>
                    </w:rPr>
                  </w:pPr>
                  <w:r w:rsidRPr="005E7304">
                    <w:rPr>
                      <w:lang w:eastAsia="en-AU"/>
                    </w:rPr>
                    <w:t>(l) gestational diabetes mellitus requiring at least daily blood glucose monitoring;</w:t>
                  </w:r>
                </w:p>
                <w:p w:rsidR="005E7304" w:rsidRPr="005E7304" w:rsidRDefault="005E7304" w:rsidP="005E7304">
                  <w:pPr>
                    <w:rPr>
                      <w:lang w:eastAsia="en-AU"/>
                    </w:rPr>
                  </w:pPr>
                  <w:r w:rsidRPr="005E7304">
                    <w:rPr>
                      <w:lang w:eastAsia="en-AU"/>
                    </w:rPr>
                    <w:t>(m) mental health disorder (whether arising prior to pregnancy, during pregnancy or postpartum) that is demonstrated by:</w:t>
                  </w:r>
                </w:p>
                <w:p w:rsidR="005E7304" w:rsidRPr="005E7304" w:rsidRDefault="005E7304" w:rsidP="005E7304">
                  <w:pPr>
                    <w:rPr>
                      <w:lang w:eastAsia="en-AU"/>
                    </w:rPr>
                  </w:pPr>
                  <w:r w:rsidRPr="005E7304">
                    <w:rPr>
                      <w:lang w:eastAsia="en-AU"/>
                    </w:rPr>
                    <w:t>(i) the patient requiring hospitalisation; or</w:t>
                  </w:r>
                </w:p>
                <w:p w:rsidR="005E7304" w:rsidRPr="005E7304" w:rsidRDefault="005E7304" w:rsidP="005E7304">
                  <w:pPr>
                    <w:rPr>
                      <w:lang w:eastAsia="en-AU"/>
                    </w:rPr>
                  </w:pPr>
                  <w:r w:rsidRPr="005E7304">
                    <w:rPr>
                      <w:lang w:eastAsia="en-AU"/>
                    </w:rPr>
                    <w:t>(ii) the patient receiving ongoing care by a psychologist or psychiatrist to treat the symptoms of a mental health disorder; or</w:t>
                  </w:r>
                </w:p>
                <w:p w:rsidR="005E7304" w:rsidRPr="005E7304" w:rsidRDefault="005E7304" w:rsidP="005E7304">
                  <w:pPr>
                    <w:rPr>
                      <w:lang w:eastAsia="en-AU"/>
                    </w:rPr>
                  </w:pPr>
                  <w:r w:rsidRPr="005E7304">
                    <w:rPr>
                      <w:lang w:eastAsia="en-AU"/>
                    </w:rPr>
                    <w:t>(iii) the patient having a GP mental health treatment plan; or</w:t>
                  </w:r>
                </w:p>
                <w:p w:rsidR="005E7304" w:rsidRPr="005E7304" w:rsidRDefault="005E7304" w:rsidP="005E7304">
                  <w:pPr>
                    <w:rPr>
                      <w:lang w:eastAsia="en-AU"/>
                    </w:rPr>
                  </w:pPr>
                  <w:r w:rsidRPr="005E7304">
                    <w:rPr>
                      <w:lang w:eastAsia="en-AU"/>
                    </w:rPr>
                    <w:t>(iv) the patient having a management plan prepared in accordance with item 291;</w:t>
                  </w:r>
                </w:p>
                <w:p w:rsidR="005E7304" w:rsidRPr="005E7304" w:rsidRDefault="005E7304" w:rsidP="005E7304">
                  <w:pPr>
                    <w:rPr>
                      <w:lang w:eastAsia="en-AU"/>
                    </w:rPr>
                  </w:pPr>
                  <w:r w:rsidRPr="005E7304">
                    <w:rPr>
                      <w:lang w:eastAsia="en-AU"/>
                    </w:rPr>
                    <w:t>(n) disclosure or evidence of domestic violence;</w:t>
                  </w:r>
                </w:p>
                <w:p w:rsidR="005E7304" w:rsidRPr="005E7304" w:rsidRDefault="005E7304" w:rsidP="005E7304">
                  <w:pPr>
                    <w:rPr>
                      <w:lang w:eastAsia="en-AU"/>
                    </w:rPr>
                  </w:pPr>
                  <w:r w:rsidRPr="005E7304">
                    <w:rPr>
                      <w:lang w:eastAsia="en-AU"/>
                    </w:rPr>
                    <w:t>(o) any of the following conditions either diagnosed pre</w:t>
                  </w:r>
                  <w:r w:rsidRPr="005E7304">
                    <w:rPr>
                      <w:lang w:eastAsia="en-AU"/>
                    </w:rPr>
                    <w:noBreakHyphen/>
                    <w:t>pregnancy or evident at the first antenatal visit before 20 weeks gestation:</w:t>
                  </w:r>
                </w:p>
                <w:p w:rsidR="005E7304" w:rsidRPr="005E7304" w:rsidRDefault="005E7304" w:rsidP="005E7304">
                  <w:pPr>
                    <w:rPr>
                      <w:lang w:eastAsia="en-AU"/>
                    </w:rPr>
                  </w:pPr>
                  <w:r w:rsidRPr="005E7304">
                    <w:rPr>
                      <w:lang w:eastAsia="en-AU"/>
                    </w:rPr>
                    <w:t>(i) pre</w:t>
                  </w:r>
                  <w:r w:rsidRPr="005E7304">
                    <w:rPr>
                      <w:lang w:eastAsia="en-AU"/>
                    </w:rPr>
                    <w:noBreakHyphen/>
                    <w:t>existing hypertension requiring antihypertensive medication prior to pregnancy;</w:t>
                  </w:r>
                </w:p>
                <w:p w:rsidR="005E7304" w:rsidRPr="005E7304" w:rsidRDefault="005E7304" w:rsidP="005E7304">
                  <w:pPr>
                    <w:rPr>
                      <w:lang w:eastAsia="en-AU"/>
                    </w:rPr>
                  </w:pPr>
                  <w:r w:rsidRPr="005E7304">
                    <w:rPr>
                      <w:lang w:eastAsia="en-AU"/>
                    </w:rPr>
                    <w:lastRenderedPageBreak/>
                    <w:t>(ii) cardiac disease (co</w:t>
                  </w:r>
                  <w:r w:rsidRPr="005E7304">
                    <w:rPr>
                      <w:lang w:eastAsia="en-AU"/>
                    </w:rPr>
                    <w:noBreakHyphen/>
                    <w:t>managed with a specialist physician and with echocardiographic evidence of myocardial dysfunction);</w:t>
                  </w:r>
                </w:p>
                <w:p w:rsidR="005E7304" w:rsidRPr="005E7304" w:rsidRDefault="005E7304" w:rsidP="005E7304">
                  <w:pPr>
                    <w:rPr>
                      <w:lang w:eastAsia="en-AU"/>
                    </w:rPr>
                  </w:pPr>
                  <w:r w:rsidRPr="005E7304">
                    <w:rPr>
                      <w:lang w:eastAsia="en-AU"/>
                    </w:rPr>
                    <w:t>(iii) previous renal or liver transplant;</w:t>
                  </w:r>
                </w:p>
                <w:p w:rsidR="005E7304" w:rsidRPr="005E7304" w:rsidRDefault="005E7304" w:rsidP="005E7304">
                  <w:pPr>
                    <w:rPr>
                      <w:lang w:eastAsia="en-AU"/>
                    </w:rPr>
                  </w:pPr>
                  <w:r w:rsidRPr="005E7304">
                    <w:rPr>
                      <w:lang w:eastAsia="en-AU"/>
                    </w:rPr>
                    <w:t>(iv) renal dialysis;</w:t>
                  </w:r>
                </w:p>
                <w:p w:rsidR="005E7304" w:rsidRPr="005E7304" w:rsidRDefault="005E7304" w:rsidP="005E7304">
                  <w:pPr>
                    <w:rPr>
                      <w:lang w:eastAsia="en-AU"/>
                    </w:rPr>
                  </w:pPr>
                  <w:r w:rsidRPr="005E7304">
                    <w:rPr>
                      <w:lang w:eastAsia="en-AU"/>
                    </w:rPr>
                    <w:t>(v) chronic liver disease with documented oesophageal varices;</w:t>
                  </w:r>
                </w:p>
                <w:p w:rsidR="005E7304" w:rsidRPr="005E7304" w:rsidRDefault="005E7304" w:rsidP="005E7304">
                  <w:pPr>
                    <w:rPr>
                      <w:lang w:eastAsia="en-AU"/>
                    </w:rPr>
                  </w:pPr>
                  <w:r w:rsidRPr="005E7304">
                    <w:rPr>
                      <w:lang w:eastAsia="en-AU"/>
                    </w:rPr>
                    <w:t>(vi) renal insufficiency in early pregnancy (serum creatinine greater than 110 mmol/L);</w:t>
                  </w:r>
                </w:p>
                <w:p w:rsidR="005E7304" w:rsidRPr="005E7304" w:rsidRDefault="005E7304" w:rsidP="005E7304">
                  <w:pPr>
                    <w:rPr>
                      <w:lang w:eastAsia="en-AU"/>
                    </w:rPr>
                  </w:pPr>
                  <w:r w:rsidRPr="005E7304">
                    <w:rPr>
                      <w:lang w:eastAsia="en-AU"/>
                    </w:rPr>
                    <w:t>(vii) neurological disorder that confines the patient to a wheelchair throughout pregnancy;</w:t>
                  </w:r>
                </w:p>
                <w:p w:rsidR="005E7304" w:rsidRPr="005E7304" w:rsidRDefault="005E7304" w:rsidP="005E7304">
                  <w:pPr>
                    <w:rPr>
                      <w:lang w:eastAsia="en-AU"/>
                    </w:rPr>
                  </w:pPr>
                  <w:r w:rsidRPr="005E7304">
                    <w:rPr>
                      <w:lang w:eastAsia="en-AU"/>
                    </w:rPr>
                    <w:t>(viii) maternal height of less than 148 cm;</w:t>
                  </w:r>
                </w:p>
                <w:p w:rsidR="005E7304" w:rsidRPr="005E7304" w:rsidRDefault="005E7304" w:rsidP="005E7304">
                  <w:pPr>
                    <w:rPr>
                      <w:lang w:eastAsia="en-AU"/>
                    </w:rPr>
                  </w:pPr>
                  <w:r w:rsidRPr="005E7304">
                    <w:rPr>
                      <w:lang w:eastAsia="en-AU"/>
                    </w:rPr>
                    <w:t>(ix) a body mass index greater than or equal to 40;</w:t>
                  </w:r>
                </w:p>
                <w:p w:rsidR="005E7304" w:rsidRPr="005E7304" w:rsidRDefault="005E7304" w:rsidP="005E7304">
                  <w:pPr>
                    <w:rPr>
                      <w:lang w:eastAsia="en-AU"/>
                    </w:rPr>
                  </w:pPr>
                  <w:r w:rsidRPr="005E7304">
                    <w:rPr>
                      <w:lang w:eastAsia="en-AU"/>
                    </w:rPr>
                    <w:t>(x) pre</w:t>
                  </w:r>
                  <w:r w:rsidRPr="005E7304">
                    <w:rPr>
                      <w:lang w:eastAsia="en-AU"/>
                    </w:rPr>
                    <w:noBreakHyphen/>
                    <w:t>existing diabetes mellitus on medication prior to pregnancy;</w:t>
                  </w:r>
                </w:p>
                <w:p w:rsidR="005E7304" w:rsidRPr="005E7304" w:rsidRDefault="005E7304" w:rsidP="005E7304">
                  <w:pPr>
                    <w:rPr>
                      <w:lang w:eastAsia="en-AU"/>
                    </w:rPr>
                  </w:pPr>
                  <w:r w:rsidRPr="005E7304">
                    <w:rPr>
                      <w:lang w:eastAsia="en-AU"/>
                    </w:rPr>
                    <w:t>(xi) thyrotoxicosis requiring medication;</w:t>
                  </w:r>
                </w:p>
                <w:p w:rsidR="005E7304" w:rsidRPr="005E7304" w:rsidRDefault="005E7304" w:rsidP="005E7304">
                  <w:pPr>
                    <w:rPr>
                      <w:lang w:eastAsia="en-AU"/>
                    </w:rPr>
                  </w:pPr>
                  <w:r w:rsidRPr="005E7304">
                    <w:rPr>
                      <w:lang w:eastAsia="en-AU"/>
                    </w:rPr>
                    <w:t>(xii) previous thrombosis or thromboembolism requiring anticoagulant therapy through pregnancy and the early puerperium;</w:t>
                  </w:r>
                </w:p>
                <w:p w:rsidR="005E7304" w:rsidRPr="005E7304" w:rsidRDefault="005E7304" w:rsidP="005E7304">
                  <w:pPr>
                    <w:rPr>
                      <w:lang w:eastAsia="en-AU"/>
                    </w:rPr>
                  </w:pPr>
                  <w:r w:rsidRPr="005E7304">
                    <w:rPr>
                      <w:lang w:eastAsia="en-AU"/>
                    </w:rPr>
                    <w:t>(xiii) thrombocytopenia with platelet count of less than 100,000 prior to 20 weeks gestation;</w:t>
                  </w:r>
                </w:p>
                <w:p w:rsidR="005E7304" w:rsidRPr="005E7304" w:rsidRDefault="005E7304" w:rsidP="005E7304">
                  <w:pPr>
                    <w:rPr>
                      <w:lang w:eastAsia="en-AU"/>
                    </w:rPr>
                  </w:pPr>
                  <w:r w:rsidRPr="005E7304">
                    <w:rPr>
                      <w:lang w:eastAsia="en-AU"/>
                    </w:rPr>
                    <w:t>(xiv) HIV, hepatitis B or hepatitis C carrier status positive;</w:t>
                  </w:r>
                </w:p>
                <w:p w:rsidR="005E7304" w:rsidRPr="005E7304" w:rsidRDefault="005E7304" w:rsidP="005E7304">
                  <w:pPr>
                    <w:rPr>
                      <w:lang w:eastAsia="en-AU"/>
                    </w:rPr>
                  </w:pPr>
                  <w:r w:rsidRPr="005E7304">
                    <w:rPr>
                      <w:lang w:eastAsia="en-AU"/>
                    </w:rPr>
                    <w:t>(xv) red cell or platelet iso</w:t>
                  </w:r>
                  <w:r w:rsidRPr="005E7304">
                    <w:rPr>
                      <w:lang w:eastAsia="en-AU"/>
                    </w:rPr>
                    <w:noBreakHyphen/>
                    <w:t>immunisation;</w:t>
                  </w:r>
                </w:p>
                <w:p w:rsidR="005E7304" w:rsidRPr="005E7304" w:rsidRDefault="005E7304" w:rsidP="005E7304">
                  <w:pPr>
                    <w:rPr>
                      <w:lang w:eastAsia="en-AU"/>
                    </w:rPr>
                  </w:pPr>
                  <w:r w:rsidRPr="005E7304">
                    <w:rPr>
                      <w:lang w:eastAsia="en-AU"/>
                    </w:rPr>
                    <w:t>(xvi) cancer with metastatic disease;</w:t>
                  </w:r>
                </w:p>
                <w:p w:rsidR="005E7304" w:rsidRPr="005E7304" w:rsidRDefault="005E7304" w:rsidP="005E7304">
                  <w:pPr>
                    <w:rPr>
                      <w:lang w:eastAsia="en-AU"/>
                    </w:rPr>
                  </w:pPr>
                  <w:r w:rsidRPr="005E7304">
                    <w:rPr>
                      <w:lang w:eastAsia="en-AU"/>
                    </w:rPr>
                    <w:t>(xvii) illicit drug misuse during pregnancy</w:t>
                  </w:r>
                </w:p>
                <w:p w:rsidR="005E7304" w:rsidRPr="00171A57" w:rsidRDefault="005E7304" w:rsidP="009368EE">
                  <w:r w:rsidRPr="005E7304">
                    <w:t>(H) (Anaes.)</w:t>
                  </w:r>
                </w:p>
                <w:p w:rsidR="006C5B4A" w:rsidRPr="00171A57" w:rsidRDefault="004C6119" w:rsidP="003C7AED">
                  <w:pPr>
                    <w:pStyle w:val="NormalBulleted"/>
                    <w:numPr>
                      <w:ilvl w:val="0"/>
                      <w:numId w:val="0"/>
                    </w:numPr>
                    <w:spacing w:before="40" w:after="40"/>
                    <w:ind w:left="431" w:hanging="431"/>
                  </w:pPr>
                  <w:r w:rsidRPr="0038206A">
                    <w:rPr>
                      <w:rFonts w:ascii="Arial" w:hAnsi="Arial"/>
                      <w:b/>
                      <w:color w:val="000000"/>
                      <w:szCs w:val="21"/>
                      <w:lang w:eastAsia="en-US"/>
                    </w:rPr>
                    <w:t>Fee</w:t>
                  </w:r>
                  <w:r w:rsidR="00BE1257" w:rsidRPr="0038206A">
                    <w:rPr>
                      <w:rFonts w:ascii="Arial" w:hAnsi="Arial"/>
                      <w:b/>
                      <w:color w:val="000000"/>
                      <w:szCs w:val="21"/>
                      <w:lang w:eastAsia="en-US"/>
                    </w:rPr>
                    <w:t>:</w:t>
                  </w:r>
                  <w:r w:rsidRPr="0038206A">
                    <w:rPr>
                      <w:rFonts w:ascii="Arial" w:hAnsi="Arial"/>
                      <w:b/>
                      <w:color w:val="000000"/>
                      <w:szCs w:val="21"/>
                      <w:lang w:eastAsia="en-US"/>
                    </w:rPr>
                    <w:t xml:space="preserve"> $1,629.35</w:t>
                  </w:r>
                  <w:r w:rsidR="00205F75" w:rsidRPr="0038206A">
                    <w:rPr>
                      <w:rFonts w:ascii="Arial" w:hAnsi="Arial"/>
                      <w:b/>
                      <w:color w:val="000000"/>
                      <w:szCs w:val="21"/>
                      <w:lang w:eastAsia="en-US"/>
                    </w:rPr>
                    <w:t xml:space="preserve">  </w:t>
                  </w:r>
                  <w:r w:rsidR="00BE1257" w:rsidRPr="0038206A">
                    <w:rPr>
                      <w:rFonts w:ascii="Arial" w:hAnsi="Arial"/>
                      <w:color w:val="000000"/>
                      <w:szCs w:val="21"/>
                      <w:lang w:eastAsia="en-US"/>
                    </w:rPr>
                    <w:t>Benefit</w:t>
                  </w:r>
                  <w:r w:rsidR="00BE1257" w:rsidRPr="008F5352">
                    <w:t>:</w:t>
                  </w:r>
                  <w:r w:rsidR="00BE1257">
                    <w:t xml:space="preserve"> </w:t>
                  </w:r>
                  <w:r w:rsidR="00BE1257" w:rsidRPr="0038206A">
                    <w:rPr>
                      <w:rFonts w:ascii="Arial" w:hAnsi="Arial"/>
                      <w:lang w:eastAsia="en-US"/>
                    </w:rPr>
                    <w:t>75%=$1,222.05</w:t>
                  </w:r>
                  <w:r w:rsidR="006C5B4A">
                    <w:rPr>
                      <w:rFonts w:ascii="Arial" w:hAnsi="Arial"/>
                      <w:lang w:eastAsia="en-US"/>
                    </w:rPr>
                    <w:t xml:space="preserve"> </w:t>
                  </w:r>
                </w:p>
              </w:tc>
            </w:tr>
            <w:tr w:rsidR="004C6119" w:rsidRPr="00B27E90" w:rsidTr="009368EE">
              <w:tc>
                <w:tcPr>
                  <w:tcW w:w="2093"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rStyle w:val="StyleArial10pt"/>
                      <w:rFonts w:cs="Arial"/>
                      <w:bCs/>
                      <w:iCs/>
                      <w:sz w:val="21"/>
                      <w:szCs w:val="21"/>
                    </w:rPr>
                  </w:pPr>
                  <w:r w:rsidRPr="00B27E90">
                    <w:rPr>
                      <w:rStyle w:val="StyleArial10pt"/>
                      <w:rFonts w:cs="Arial"/>
                      <w:bCs/>
                      <w:iCs/>
                      <w:sz w:val="21"/>
                      <w:szCs w:val="21"/>
                    </w:rPr>
                    <w:lastRenderedPageBreak/>
                    <w:t>Planning and management of a pregnancy where the doctor intends to attend the birth</w:t>
                  </w:r>
                </w:p>
              </w:tc>
              <w:tc>
                <w:tcPr>
                  <w:tcW w:w="1315"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color w:val="000000"/>
                      <w:szCs w:val="21"/>
                    </w:rPr>
                  </w:pPr>
                  <w:r w:rsidRPr="00B27E90">
                    <w:rPr>
                      <w:color w:val="000000"/>
                      <w:szCs w:val="21"/>
                    </w:rPr>
                    <w:t>16590</w:t>
                  </w:r>
                </w:p>
              </w:tc>
              <w:tc>
                <w:tcPr>
                  <w:tcW w:w="5914"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color w:val="000000"/>
                      <w:szCs w:val="21"/>
                    </w:rPr>
                  </w:pPr>
                  <w:r w:rsidRPr="00B27E90">
                    <w:rPr>
                      <w:color w:val="000000"/>
                      <w:szCs w:val="21"/>
                    </w:rPr>
                    <w:t>Item 16590 will be amended so that it can</w:t>
                  </w:r>
                  <w:r w:rsidR="00C65161">
                    <w:t xml:space="preserve"> only</w:t>
                  </w:r>
                  <w:r w:rsidRPr="00B27E90">
                    <w:rPr>
                      <w:color w:val="000000"/>
                      <w:szCs w:val="21"/>
                    </w:rPr>
                    <w:t xml:space="preserve"> be claimed </w:t>
                  </w:r>
                  <w:r w:rsidR="00C65161">
                    <w:t>from</w:t>
                  </w:r>
                  <w:r w:rsidRPr="00B27E90">
                    <w:rPr>
                      <w:color w:val="000000"/>
                      <w:szCs w:val="21"/>
                    </w:rPr>
                    <w:t xml:space="preserve"> 28 weeks gestation. </w:t>
                  </w:r>
                </w:p>
                <w:p w:rsidR="004C6119" w:rsidRPr="00B27E90" w:rsidRDefault="004C6119" w:rsidP="009368EE">
                  <w:pPr>
                    <w:rPr>
                      <w:color w:val="000000"/>
                      <w:szCs w:val="21"/>
                    </w:rPr>
                  </w:pPr>
                  <w:r w:rsidRPr="00B27E90">
                    <w:rPr>
                      <w:color w:val="000000"/>
                      <w:szCs w:val="21"/>
                    </w:rPr>
                    <w:t xml:space="preserve">The item will also include a mental health assessment, including screening for drug and alcohol use and domestic violence. </w:t>
                  </w:r>
                  <w:r w:rsidR="008F5352">
                    <w:t xml:space="preserve">The mental health service </w:t>
                  </w:r>
                  <w:r w:rsidR="008F5352" w:rsidRPr="00366F03">
                    <w:t xml:space="preserve">will be offered </w:t>
                  </w:r>
                  <w:r w:rsidR="008F5352">
                    <w:t xml:space="preserve">to every patient however, if the patient chooses not </w:t>
                  </w:r>
                  <w:r w:rsidR="008F5352" w:rsidRPr="00366F03">
                    <w:t xml:space="preserve">to undertake the assessment they will not be disadvantaged. </w:t>
                  </w:r>
                  <w:r w:rsidRPr="00B27E90">
                    <w:rPr>
                      <w:color w:val="000000"/>
                      <w:szCs w:val="21"/>
                    </w:rPr>
                    <w:t xml:space="preserve">Doctors are to be continuously available to the patient during pregnancy and will be required to have privileges for intrapartum care in a hospital or birth centre. </w:t>
                  </w:r>
                </w:p>
                <w:p w:rsidR="004C6119" w:rsidRPr="00B27E90" w:rsidRDefault="004C6119" w:rsidP="009368EE">
                  <w:pPr>
                    <w:rPr>
                      <w:color w:val="000000"/>
                      <w:szCs w:val="21"/>
                    </w:rPr>
                  </w:pPr>
                  <w:r w:rsidRPr="00B27E90">
                    <w:rPr>
                      <w:color w:val="000000"/>
                      <w:szCs w:val="21"/>
                    </w:rPr>
                    <w:t xml:space="preserve">A patient cannot claim item 16590 and 16591 for the same pregnancy. </w:t>
                  </w:r>
                </w:p>
                <w:p w:rsidR="004C6119" w:rsidRDefault="004C6119" w:rsidP="009368EE">
                  <w:pPr>
                    <w:rPr>
                      <w:color w:val="000000"/>
                      <w:szCs w:val="21"/>
                    </w:rPr>
                  </w:pPr>
                  <w:r w:rsidRPr="00B27E90">
                    <w:rPr>
                      <w:color w:val="000000"/>
                      <w:szCs w:val="21"/>
                    </w:rPr>
                    <w:t>The fee for item 16590 will be increased by 15 per cent</w:t>
                  </w:r>
                  <w:r>
                    <w:rPr>
                      <w:color w:val="000000"/>
                      <w:szCs w:val="21"/>
                    </w:rPr>
                    <w:t xml:space="preserve">. </w:t>
                  </w:r>
                </w:p>
                <w:p w:rsidR="00BE1257" w:rsidRDefault="004C6119" w:rsidP="009368EE">
                  <w:r w:rsidRPr="00BC77A3">
                    <w:rPr>
                      <w:b/>
                      <w:color w:val="000000"/>
                      <w:szCs w:val="21"/>
                    </w:rPr>
                    <w:t>Fee: $372.75</w:t>
                  </w:r>
                  <w:r w:rsidR="00205F75">
                    <w:t xml:space="preserve">  </w:t>
                  </w:r>
                  <w:r w:rsidR="00BE1257">
                    <w:t>Benefit: 75%=$279.60</w:t>
                  </w:r>
                  <w:r w:rsidR="00B5028B">
                    <w:t xml:space="preserve">  85%=$316.85</w:t>
                  </w:r>
                </w:p>
                <w:p w:rsidR="006C5B4A" w:rsidRPr="00171A57" w:rsidRDefault="006C5B4A" w:rsidP="00B41811">
                  <w:r>
                    <w:t>Extended Medicare Safety Net Cap:</w:t>
                  </w:r>
                  <w:r w:rsidRPr="006C5B4A">
                    <w:t>$219.45</w:t>
                  </w:r>
                </w:p>
              </w:tc>
            </w:tr>
            <w:tr w:rsidR="004C6119" w:rsidRPr="00B27E90" w:rsidTr="009368EE">
              <w:tc>
                <w:tcPr>
                  <w:tcW w:w="2093"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rStyle w:val="StyleArial10pt"/>
                      <w:rFonts w:cs="Arial"/>
                      <w:bCs/>
                      <w:iCs/>
                      <w:sz w:val="21"/>
                      <w:szCs w:val="21"/>
                    </w:rPr>
                  </w:pPr>
                  <w:r w:rsidRPr="00B27E90">
                    <w:rPr>
                      <w:rStyle w:val="StyleArial10pt"/>
                      <w:rFonts w:cs="Arial"/>
                      <w:bCs/>
                      <w:iCs/>
                      <w:sz w:val="21"/>
                      <w:szCs w:val="21"/>
                    </w:rPr>
                    <w:t>Planning and management of a pregnancy where the doctor does not intend to attend the birth</w:t>
                  </w:r>
                </w:p>
              </w:tc>
              <w:tc>
                <w:tcPr>
                  <w:tcW w:w="1315"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color w:val="000000"/>
                      <w:szCs w:val="21"/>
                    </w:rPr>
                  </w:pPr>
                  <w:r w:rsidRPr="00B27E90">
                    <w:rPr>
                      <w:color w:val="000000"/>
                      <w:szCs w:val="21"/>
                    </w:rPr>
                    <w:t>16591</w:t>
                  </w:r>
                </w:p>
              </w:tc>
              <w:tc>
                <w:tcPr>
                  <w:tcW w:w="5914"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color w:val="000000"/>
                      <w:szCs w:val="21"/>
                    </w:rPr>
                  </w:pPr>
                  <w:r w:rsidRPr="00B27E90">
                    <w:rPr>
                      <w:color w:val="000000"/>
                      <w:szCs w:val="21"/>
                    </w:rPr>
                    <w:t>Item 16591 will be amended so that it can</w:t>
                  </w:r>
                  <w:r w:rsidR="00C65161">
                    <w:t xml:space="preserve"> only</w:t>
                  </w:r>
                  <w:r w:rsidRPr="00B27E90">
                    <w:rPr>
                      <w:color w:val="000000"/>
                      <w:szCs w:val="21"/>
                    </w:rPr>
                    <w:t xml:space="preserve"> be claimed </w:t>
                  </w:r>
                  <w:r w:rsidR="00C65161">
                    <w:t>from</w:t>
                  </w:r>
                  <w:r w:rsidRPr="00B27E90">
                    <w:rPr>
                      <w:color w:val="000000"/>
                      <w:szCs w:val="21"/>
                    </w:rPr>
                    <w:t xml:space="preserve"> 28 weeks </w:t>
                  </w:r>
                  <w:r w:rsidR="00105BA7" w:rsidRPr="00B27E90">
                    <w:rPr>
                      <w:color w:val="000000"/>
                      <w:szCs w:val="21"/>
                    </w:rPr>
                    <w:t>gestation. The</w:t>
                  </w:r>
                  <w:r w:rsidRPr="00B27E90">
                    <w:rPr>
                      <w:color w:val="000000"/>
                      <w:szCs w:val="21"/>
                    </w:rPr>
                    <w:t xml:space="preserve"> item will also include a mental health assessment of the patient, including screening for drug and alcohol use and domestic violence.</w:t>
                  </w:r>
                  <w:r w:rsidR="008F5352">
                    <w:rPr>
                      <w:color w:val="000000"/>
                      <w:szCs w:val="21"/>
                    </w:rPr>
                    <w:t xml:space="preserve"> </w:t>
                  </w:r>
                  <w:r w:rsidR="008F5352">
                    <w:t xml:space="preserve">The mental health service </w:t>
                  </w:r>
                  <w:r w:rsidR="008F5352" w:rsidRPr="00C74921">
                    <w:t>w</w:t>
                  </w:r>
                  <w:r w:rsidR="008F5352">
                    <w:t>ill be offered to every patient</w:t>
                  </w:r>
                  <w:r w:rsidR="008F5352" w:rsidRPr="00C74921">
                    <w:t xml:space="preserve"> however, if the patient chooses not to undertake the assessment they will not be disadvantaged</w:t>
                  </w:r>
                  <w:r w:rsidR="008F5352">
                    <w:t>.</w:t>
                  </w:r>
                </w:p>
                <w:p w:rsidR="004C6119" w:rsidRDefault="004C6119" w:rsidP="009368EE">
                  <w:pPr>
                    <w:rPr>
                      <w:color w:val="000000"/>
                      <w:szCs w:val="21"/>
                    </w:rPr>
                  </w:pPr>
                  <w:r w:rsidRPr="00B27E90">
                    <w:rPr>
                      <w:color w:val="000000"/>
                      <w:szCs w:val="21"/>
                    </w:rPr>
                    <w:t>A patient cannot claim item 16590 and 16591 for the same pregnancy.</w:t>
                  </w:r>
                </w:p>
                <w:p w:rsidR="00BE1257" w:rsidRDefault="004C6119" w:rsidP="00171A57">
                  <w:r w:rsidRPr="00BC77A3">
                    <w:rPr>
                      <w:b/>
                      <w:color w:val="000000"/>
                      <w:szCs w:val="21"/>
                    </w:rPr>
                    <w:t>Fee: $142.65</w:t>
                  </w:r>
                  <w:r w:rsidR="00205F75">
                    <w:t xml:space="preserve">  </w:t>
                  </w:r>
                  <w:r w:rsidR="00BE1257">
                    <w:t>Benefit: 75%=$107.00  85%=$121.30</w:t>
                  </w:r>
                </w:p>
                <w:p w:rsidR="006C5B4A" w:rsidRPr="00171A57" w:rsidRDefault="006C5B4A" w:rsidP="00B41811">
                  <w:r>
                    <w:t>Extended Medicare Safety Net Cap:</w:t>
                  </w:r>
                  <w:r w:rsidRPr="006C5B4A">
                    <w:t>$109.75</w:t>
                  </w:r>
                </w:p>
              </w:tc>
            </w:tr>
            <w:tr w:rsidR="004C6119" w:rsidRPr="00B27E90" w:rsidTr="009368EE">
              <w:tc>
                <w:tcPr>
                  <w:tcW w:w="2093"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rStyle w:val="StyleArial10pt"/>
                      <w:rFonts w:cs="Arial"/>
                      <w:bCs/>
                      <w:iCs/>
                      <w:sz w:val="21"/>
                      <w:szCs w:val="21"/>
                    </w:rPr>
                  </w:pPr>
                  <w:r w:rsidRPr="00B27E90">
                    <w:rPr>
                      <w:rStyle w:val="StyleArial10pt"/>
                      <w:rFonts w:cs="Arial"/>
                      <w:bCs/>
                      <w:iCs/>
                      <w:sz w:val="21"/>
                      <w:szCs w:val="21"/>
                    </w:rPr>
                    <w:lastRenderedPageBreak/>
                    <w:t>Management of second trimester labour</w:t>
                  </w:r>
                </w:p>
              </w:tc>
              <w:tc>
                <w:tcPr>
                  <w:tcW w:w="1315" w:type="dxa"/>
                  <w:tcBorders>
                    <w:top w:val="single" w:sz="4" w:space="0" w:color="auto"/>
                    <w:left w:val="single" w:sz="4" w:space="0" w:color="auto"/>
                    <w:bottom w:val="single" w:sz="4" w:space="0" w:color="auto"/>
                    <w:right w:val="single" w:sz="4" w:space="0" w:color="auto"/>
                  </w:tcBorders>
                </w:tcPr>
                <w:p w:rsidR="004C6119" w:rsidRDefault="004C6119" w:rsidP="009368EE">
                  <w:r w:rsidRPr="00B27E90">
                    <w:rPr>
                      <w:color w:val="000000"/>
                      <w:szCs w:val="21"/>
                    </w:rPr>
                    <w:t>Two new items</w:t>
                  </w:r>
                </w:p>
                <w:p w:rsidR="00702D3B" w:rsidRPr="00B27E90" w:rsidRDefault="00702D3B" w:rsidP="009368EE">
                  <w:pPr>
                    <w:rPr>
                      <w:color w:val="000000"/>
                      <w:szCs w:val="21"/>
                    </w:rPr>
                  </w:pPr>
                  <w:r>
                    <w:t>(16530 and 16531)</w:t>
                  </w:r>
                </w:p>
              </w:tc>
              <w:tc>
                <w:tcPr>
                  <w:tcW w:w="5914" w:type="dxa"/>
                  <w:tcBorders>
                    <w:top w:val="single" w:sz="4" w:space="0" w:color="auto"/>
                    <w:left w:val="single" w:sz="4" w:space="0" w:color="auto"/>
                    <w:bottom w:val="single" w:sz="4" w:space="0" w:color="auto"/>
                    <w:right w:val="single" w:sz="4" w:space="0" w:color="auto"/>
                  </w:tcBorders>
                </w:tcPr>
                <w:p w:rsidR="004C6119" w:rsidRDefault="004C6119" w:rsidP="009368EE">
                  <w:pPr>
                    <w:rPr>
                      <w:color w:val="000000"/>
                      <w:szCs w:val="21"/>
                    </w:rPr>
                  </w:pPr>
                  <w:r w:rsidRPr="00B27E90">
                    <w:rPr>
                      <w:color w:val="000000"/>
                      <w:szCs w:val="21"/>
                    </w:rPr>
                    <w:t>The current item for management of second trimester labour will be split into two, with management of pregnancy loss between 14 and 15.6 weeks gestation retaining the current fee ($384.35), and the management of</w:t>
                  </w:r>
                  <w:r w:rsidRPr="00B27E90">
                    <w:rPr>
                      <w:szCs w:val="21"/>
                    </w:rPr>
                    <w:t xml:space="preserve"> </w:t>
                  </w:r>
                  <w:r w:rsidRPr="00B27E90">
                    <w:rPr>
                      <w:color w:val="000000"/>
                      <w:szCs w:val="21"/>
                    </w:rPr>
                    <w:t xml:space="preserve">pregnancy loss between 16 and 22.6 weeks gestation attracting a higher fee ($768.70). </w:t>
                  </w:r>
                  <w:r w:rsidR="00D95BF8">
                    <w:t>The management of pregnancy</w:t>
                  </w:r>
                  <w:r w:rsidR="00505CF3">
                    <w:t xml:space="preserve"> loss</w:t>
                  </w:r>
                  <w:r w:rsidRPr="00B27E90">
                    <w:rPr>
                      <w:color w:val="000000"/>
                      <w:szCs w:val="21"/>
                    </w:rPr>
                    <w:t xml:space="preserve"> from 23 weeks </w:t>
                  </w:r>
                  <w:r w:rsidR="00505CF3">
                    <w:t>should be</w:t>
                  </w:r>
                  <w:r w:rsidRPr="00B27E90">
                    <w:rPr>
                      <w:color w:val="000000"/>
                      <w:szCs w:val="21"/>
                    </w:rPr>
                    <w:t xml:space="preserve"> claim</w:t>
                  </w:r>
                  <w:r w:rsidR="00505CF3">
                    <w:t>ed under</w:t>
                  </w:r>
                  <w:r w:rsidRPr="00B27E90">
                    <w:rPr>
                      <w:color w:val="000000"/>
                      <w:szCs w:val="21"/>
                    </w:rPr>
                    <w:t xml:space="preserve"> the complex birth item (</w:t>
                  </w:r>
                  <w:r w:rsidR="00505CF3">
                    <w:t>16522</w:t>
                  </w:r>
                  <w:r w:rsidRPr="00B27E90">
                    <w:rPr>
                      <w:color w:val="000000"/>
                      <w:szCs w:val="21"/>
                    </w:rPr>
                    <w:t>).</w:t>
                  </w:r>
                </w:p>
                <w:p w:rsidR="000C708F" w:rsidRDefault="000C708F" w:rsidP="009368EE"/>
                <w:p w:rsidR="000C708F" w:rsidRDefault="00702D3B" w:rsidP="009368EE">
                  <w:r w:rsidRPr="00316D24">
                    <w:rPr>
                      <w:b/>
                    </w:rPr>
                    <w:t>16530</w:t>
                  </w:r>
                  <w:r>
                    <w:t xml:space="preserve"> </w:t>
                  </w:r>
                  <w:r w:rsidR="000C708F" w:rsidRPr="000C708F">
                    <w:t>– pregnancy loss between 14 and 15.6 weeks</w:t>
                  </w:r>
                </w:p>
                <w:p w:rsidR="000C708F" w:rsidRDefault="004C6119" w:rsidP="009368EE">
                  <w:r w:rsidRPr="00405C84">
                    <w:rPr>
                      <w:b/>
                      <w:color w:val="000000"/>
                      <w:szCs w:val="21"/>
                    </w:rPr>
                    <w:t>Fee: $384.35</w:t>
                  </w:r>
                  <w:r w:rsidR="00205F75">
                    <w:t xml:space="preserve">  </w:t>
                  </w:r>
                  <w:r w:rsidR="000C708F">
                    <w:t>Benefit: 75%=$288.30  85%=$326.70</w:t>
                  </w:r>
                </w:p>
                <w:p w:rsidR="006C5B4A" w:rsidRDefault="006C5B4A" w:rsidP="009368EE">
                  <w:r>
                    <w:t>Extended Medicare Safety Net Cap:</w:t>
                  </w:r>
                  <w:r w:rsidRPr="006C5B4A">
                    <w:t>$249.8</w:t>
                  </w:r>
                  <w:r>
                    <w:t>5</w:t>
                  </w:r>
                </w:p>
                <w:p w:rsidR="005C6CB1" w:rsidRDefault="005C6CB1" w:rsidP="009368EE"/>
                <w:p w:rsidR="000C708F" w:rsidRPr="00405C84" w:rsidRDefault="00702D3B" w:rsidP="009368EE">
                  <w:pPr>
                    <w:rPr>
                      <w:b/>
                      <w:color w:val="000000"/>
                      <w:szCs w:val="21"/>
                    </w:rPr>
                  </w:pPr>
                  <w:r w:rsidRPr="00316D24">
                    <w:rPr>
                      <w:b/>
                    </w:rPr>
                    <w:t>16531</w:t>
                  </w:r>
                  <w:r w:rsidR="000C708F" w:rsidRPr="000C708F">
                    <w:t xml:space="preserve"> - pregnancy loss between 16 and 22.6 weeks</w:t>
                  </w:r>
                </w:p>
                <w:p w:rsidR="006C5B4A" w:rsidRDefault="004C6119" w:rsidP="00171A57">
                  <w:r w:rsidRPr="00405C84">
                    <w:rPr>
                      <w:b/>
                      <w:color w:val="000000"/>
                      <w:szCs w:val="21"/>
                    </w:rPr>
                    <w:t>Fee:  $768.70</w:t>
                  </w:r>
                  <w:r w:rsidR="00205F75">
                    <w:t xml:space="preserve">  </w:t>
                  </w:r>
                  <w:r w:rsidR="000C708F">
                    <w:t>Benefit: 75%=$5</w:t>
                  </w:r>
                  <w:r w:rsidR="00DB259A">
                    <w:t>76.55</w:t>
                  </w:r>
                </w:p>
                <w:p w:rsidR="00D16DBD" w:rsidRDefault="00D16DBD" w:rsidP="00D16DBD">
                  <w:pPr>
                    <w:rPr>
                      <w:i/>
                    </w:rPr>
                  </w:pPr>
                </w:p>
                <w:p w:rsidR="008C7810" w:rsidRPr="00171A57" w:rsidRDefault="008C7810" w:rsidP="00135571">
                  <w:r w:rsidRPr="00421CA9">
                    <w:rPr>
                      <w:i/>
                    </w:rPr>
                    <w:t>Note:</w:t>
                  </w:r>
                  <w:r>
                    <w:t xml:space="preserve"> </w:t>
                  </w:r>
                  <w:r w:rsidRPr="00F53332">
                    <w:rPr>
                      <w:i/>
                    </w:rPr>
                    <w:t>The Extended Medicare Safety Net (EMSN) benefit is capped at 65% of the schedule fee for new obstetric items. However, as th</w:t>
                  </w:r>
                  <w:r w:rsidR="00135571">
                    <w:rPr>
                      <w:i/>
                    </w:rPr>
                    <w:t>is item is</w:t>
                  </w:r>
                  <w:r w:rsidR="00D16DBD" w:rsidRPr="00F53332">
                    <w:rPr>
                      <w:i/>
                    </w:rPr>
                    <w:t xml:space="preserve"> </w:t>
                  </w:r>
                  <w:r w:rsidRPr="00F53332">
                    <w:rPr>
                      <w:i/>
                    </w:rPr>
                    <w:t>for in-hospital services only, the EMSN does not apply.</w:t>
                  </w:r>
                </w:p>
              </w:tc>
            </w:tr>
            <w:tr w:rsidR="004C6119" w:rsidRPr="00B27E90" w:rsidTr="009368EE">
              <w:tc>
                <w:tcPr>
                  <w:tcW w:w="2093"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rStyle w:val="StyleArial10pt"/>
                      <w:rFonts w:cs="Arial"/>
                      <w:bCs/>
                      <w:iCs/>
                      <w:sz w:val="21"/>
                      <w:szCs w:val="21"/>
                    </w:rPr>
                  </w:pPr>
                  <w:r w:rsidRPr="00B27E90">
                    <w:rPr>
                      <w:rStyle w:val="StyleArial10pt"/>
                      <w:rFonts w:cs="Arial"/>
                      <w:bCs/>
                      <w:iCs/>
                      <w:sz w:val="21"/>
                      <w:szCs w:val="21"/>
                    </w:rPr>
                    <w:t>Delivery where the patient is transferred by another medical practitioner</w:t>
                  </w:r>
                </w:p>
              </w:tc>
              <w:tc>
                <w:tcPr>
                  <w:tcW w:w="1315"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color w:val="000000"/>
                      <w:szCs w:val="21"/>
                    </w:rPr>
                  </w:pPr>
                  <w:r w:rsidRPr="00B27E90">
                    <w:rPr>
                      <w:color w:val="000000"/>
                      <w:szCs w:val="21"/>
                    </w:rPr>
                    <w:t>16515 and 16520</w:t>
                  </w:r>
                </w:p>
              </w:tc>
              <w:tc>
                <w:tcPr>
                  <w:tcW w:w="5914" w:type="dxa"/>
                  <w:tcBorders>
                    <w:top w:val="single" w:sz="4" w:space="0" w:color="auto"/>
                    <w:left w:val="single" w:sz="4" w:space="0" w:color="auto"/>
                    <w:bottom w:val="single" w:sz="4" w:space="0" w:color="auto"/>
                    <w:right w:val="single" w:sz="4" w:space="0" w:color="auto"/>
                  </w:tcBorders>
                </w:tcPr>
                <w:p w:rsidR="004C6119" w:rsidRDefault="004C6119" w:rsidP="009368EE">
                  <w:pPr>
                    <w:rPr>
                      <w:color w:val="000000"/>
                      <w:szCs w:val="21"/>
                    </w:rPr>
                  </w:pPr>
                  <w:r>
                    <w:rPr>
                      <w:color w:val="000000"/>
                      <w:szCs w:val="21"/>
                    </w:rPr>
                    <w:t xml:space="preserve">The schedule fees for items 16515 and 16520 will be amended to align with the principal birth item (16519) which does not distinguish between a vaginal and operative </w:t>
                  </w:r>
                  <w:r w:rsidR="00505CF3">
                    <w:t>birth</w:t>
                  </w:r>
                  <w:r>
                    <w:rPr>
                      <w:color w:val="000000"/>
                      <w:szCs w:val="21"/>
                    </w:rPr>
                    <w:t xml:space="preserve">. </w:t>
                  </w:r>
                  <w:r w:rsidRPr="00B27E90">
                    <w:rPr>
                      <w:color w:val="000000"/>
                      <w:szCs w:val="21"/>
                    </w:rPr>
                    <w:t xml:space="preserve">There will also be minor changes to update terminology </w:t>
                  </w:r>
                  <w:r>
                    <w:rPr>
                      <w:color w:val="000000"/>
                      <w:szCs w:val="21"/>
                    </w:rPr>
                    <w:t xml:space="preserve">from </w:t>
                  </w:r>
                  <w:r w:rsidR="00F15E78">
                    <w:t>'</w:t>
                  </w:r>
                  <w:r>
                    <w:rPr>
                      <w:color w:val="000000"/>
                      <w:szCs w:val="21"/>
                    </w:rPr>
                    <w:t>delivery</w:t>
                  </w:r>
                  <w:r w:rsidR="00F15E78">
                    <w:t>'</w:t>
                  </w:r>
                  <w:r>
                    <w:rPr>
                      <w:color w:val="000000"/>
                      <w:szCs w:val="21"/>
                    </w:rPr>
                    <w:t xml:space="preserve"> to </w:t>
                  </w:r>
                  <w:r w:rsidR="00F15E78">
                    <w:t>'</w:t>
                  </w:r>
                  <w:r>
                    <w:rPr>
                      <w:color w:val="000000"/>
                      <w:szCs w:val="21"/>
                    </w:rPr>
                    <w:t>birth</w:t>
                  </w:r>
                  <w:r w:rsidR="00F15E78">
                    <w:t>'</w:t>
                  </w:r>
                  <w:r>
                    <w:rPr>
                      <w:color w:val="000000"/>
                      <w:szCs w:val="21"/>
                    </w:rPr>
                    <w:t xml:space="preserve"> </w:t>
                  </w:r>
                  <w:r w:rsidRPr="00B27E90">
                    <w:rPr>
                      <w:color w:val="000000"/>
                      <w:szCs w:val="21"/>
                    </w:rPr>
                    <w:t>in both items.</w:t>
                  </w:r>
                </w:p>
                <w:p w:rsidR="0095226B" w:rsidRDefault="0095226B" w:rsidP="009368EE"/>
                <w:p w:rsidR="000C708F" w:rsidRDefault="004C6119" w:rsidP="009368EE">
                  <w:r>
                    <w:rPr>
                      <w:b/>
                      <w:color w:val="000000"/>
                      <w:szCs w:val="21"/>
                    </w:rPr>
                    <w:t>16515</w:t>
                  </w:r>
                  <w:r w:rsidRPr="008F5352">
                    <w:rPr>
                      <w:b/>
                      <w:color w:val="000000"/>
                      <w:szCs w:val="21"/>
                    </w:rPr>
                    <w:t xml:space="preserve"> </w:t>
                  </w:r>
                  <w:r w:rsidR="000C708F" w:rsidRPr="0038206A">
                    <w:rPr>
                      <w:b/>
                    </w:rPr>
                    <w:t>F</w:t>
                  </w:r>
                  <w:r w:rsidRPr="008F5352">
                    <w:rPr>
                      <w:b/>
                      <w:color w:val="000000"/>
                      <w:szCs w:val="21"/>
                    </w:rPr>
                    <w:t>ee</w:t>
                  </w:r>
                  <w:r>
                    <w:rPr>
                      <w:b/>
                      <w:color w:val="000000"/>
                      <w:szCs w:val="21"/>
                    </w:rPr>
                    <w:t>: $630.85</w:t>
                  </w:r>
                  <w:r w:rsidR="00205F75">
                    <w:t xml:space="preserve">  </w:t>
                  </w:r>
                  <w:r w:rsidR="000C708F">
                    <w:t xml:space="preserve">Benefit: </w:t>
                  </w:r>
                  <w:r w:rsidR="0095226B">
                    <w:t>75%=$473.15  85%=</w:t>
                  </w:r>
                  <w:r w:rsidR="008C7810">
                    <w:t xml:space="preserve"> </w:t>
                  </w:r>
                  <w:r w:rsidR="008C7810" w:rsidRPr="008C7810">
                    <w:t>$549.15</w:t>
                  </w:r>
                </w:p>
                <w:p w:rsidR="006C5B4A" w:rsidRDefault="006C5B4A" w:rsidP="009368EE">
                  <w:r>
                    <w:t>Extended Medicare Safety Net Cap:</w:t>
                  </w:r>
                  <w:r w:rsidRPr="006C5B4A">
                    <w:t>$175.60</w:t>
                  </w:r>
                </w:p>
                <w:p w:rsidR="000C708F" w:rsidRPr="00405C84" w:rsidRDefault="000C708F" w:rsidP="009368EE">
                  <w:pPr>
                    <w:rPr>
                      <w:b/>
                      <w:color w:val="000000"/>
                      <w:szCs w:val="21"/>
                    </w:rPr>
                  </w:pPr>
                </w:p>
                <w:p w:rsidR="0095226B" w:rsidRDefault="004C6119" w:rsidP="00171A57">
                  <w:r>
                    <w:rPr>
                      <w:b/>
                      <w:color w:val="000000"/>
                      <w:szCs w:val="21"/>
                    </w:rPr>
                    <w:t>16520</w:t>
                  </w:r>
                  <w:r w:rsidRPr="00405C84">
                    <w:rPr>
                      <w:b/>
                      <w:color w:val="000000"/>
                      <w:szCs w:val="21"/>
                    </w:rPr>
                    <w:t xml:space="preserve"> </w:t>
                  </w:r>
                  <w:r w:rsidR="0095226B" w:rsidRPr="0038206A">
                    <w:rPr>
                      <w:b/>
                    </w:rPr>
                    <w:t>F</w:t>
                  </w:r>
                  <w:r w:rsidRPr="00405C84">
                    <w:rPr>
                      <w:b/>
                      <w:color w:val="000000"/>
                      <w:szCs w:val="21"/>
                    </w:rPr>
                    <w:t>ee</w:t>
                  </w:r>
                  <w:r>
                    <w:rPr>
                      <w:b/>
                      <w:color w:val="000000"/>
                      <w:szCs w:val="21"/>
                    </w:rPr>
                    <w:t>:</w:t>
                  </w:r>
                  <w:r w:rsidRPr="00405C84">
                    <w:rPr>
                      <w:b/>
                      <w:color w:val="000000"/>
                      <w:szCs w:val="21"/>
                    </w:rPr>
                    <w:t xml:space="preserve"> $630.85</w:t>
                  </w:r>
                  <w:r w:rsidR="00205F75">
                    <w:t xml:space="preserve">  </w:t>
                  </w:r>
                  <w:r w:rsidR="0095226B">
                    <w:t xml:space="preserve">Benefit: </w:t>
                  </w:r>
                  <w:r w:rsidR="0095226B" w:rsidRPr="0095226B">
                    <w:t>75%=$473.15  85%=</w:t>
                  </w:r>
                  <w:r w:rsidR="008C7810">
                    <w:t xml:space="preserve"> </w:t>
                  </w:r>
                  <w:r w:rsidR="008C7810" w:rsidRPr="008C7810">
                    <w:t>$549.15</w:t>
                  </w:r>
                </w:p>
                <w:p w:rsidR="006C5B4A" w:rsidRPr="00171A57" w:rsidRDefault="006C5B4A" w:rsidP="00B41811">
                  <w:r w:rsidRPr="006C5B4A">
                    <w:t>Extended Medicare Safety Net Cap:</w:t>
                  </w:r>
                  <w:r w:rsidR="007D3BC0" w:rsidRPr="007D3BC0">
                    <w:t>$329.15</w:t>
                  </w:r>
                </w:p>
              </w:tc>
            </w:tr>
            <w:tr w:rsidR="004C6119" w:rsidRPr="00B27E90" w:rsidTr="009368EE">
              <w:tc>
                <w:tcPr>
                  <w:tcW w:w="2093"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rStyle w:val="StyleArial10pt"/>
                      <w:rFonts w:cs="Arial"/>
                      <w:bCs/>
                      <w:iCs/>
                      <w:sz w:val="21"/>
                      <w:szCs w:val="21"/>
                    </w:rPr>
                  </w:pPr>
                  <w:r w:rsidRPr="00B27E90">
                    <w:rPr>
                      <w:rStyle w:val="StyleArial10pt"/>
                      <w:rFonts w:cs="Arial"/>
                      <w:bCs/>
                      <w:iCs/>
                      <w:sz w:val="21"/>
                      <w:szCs w:val="21"/>
                    </w:rPr>
                    <w:t>Delivery where the patient is transferred by a participating midwife</w:t>
                  </w:r>
                </w:p>
              </w:tc>
              <w:tc>
                <w:tcPr>
                  <w:tcW w:w="1315"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color w:val="000000"/>
                      <w:szCs w:val="21"/>
                    </w:rPr>
                  </w:pPr>
                  <w:r w:rsidRPr="00B27E90">
                    <w:rPr>
                      <w:color w:val="000000"/>
                      <w:szCs w:val="21"/>
                    </w:rPr>
                    <w:t>16527 and 16528</w:t>
                  </w:r>
                </w:p>
              </w:tc>
              <w:tc>
                <w:tcPr>
                  <w:tcW w:w="5914" w:type="dxa"/>
                  <w:tcBorders>
                    <w:top w:val="single" w:sz="4" w:space="0" w:color="auto"/>
                    <w:left w:val="single" w:sz="4" w:space="0" w:color="auto"/>
                    <w:bottom w:val="single" w:sz="4" w:space="0" w:color="auto"/>
                    <w:right w:val="single" w:sz="4" w:space="0" w:color="auto"/>
                  </w:tcBorders>
                </w:tcPr>
                <w:p w:rsidR="004C6119" w:rsidRDefault="004C6119" w:rsidP="009368EE">
                  <w:pPr>
                    <w:rPr>
                      <w:color w:val="000000"/>
                      <w:szCs w:val="21"/>
                    </w:rPr>
                  </w:pPr>
                  <w:r>
                    <w:rPr>
                      <w:color w:val="000000"/>
                      <w:szCs w:val="21"/>
                    </w:rPr>
                    <w:t>The schedule fees for items 165</w:t>
                  </w:r>
                  <w:r w:rsidR="00B95F70">
                    <w:t>27</w:t>
                  </w:r>
                  <w:r>
                    <w:rPr>
                      <w:color w:val="000000"/>
                      <w:szCs w:val="21"/>
                    </w:rPr>
                    <w:t xml:space="preserve"> and 1652</w:t>
                  </w:r>
                  <w:r w:rsidR="00B95F70">
                    <w:t>8</w:t>
                  </w:r>
                  <w:r>
                    <w:rPr>
                      <w:color w:val="000000"/>
                      <w:szCs w:val="21"/>
                    </w:rPr>
                    <w:t xml:space="preserve"> will be amended to align with the principal birth item (16519) which does not distinguish between a vaginal and operative </w:t>
                  </w:r>
                  <w:r w:rsidR="00505CF3">
                    <w:t>birth</w:t>
                  </w:r>
                  <w:r>
                    <w:rPr>
                      <w:color w:val="000000"/>
                      <w:szCs w:val="21"/>
                    </w:rPr>
                    <w:t xml:space="preserve">. </w:t>
                  </w:r>
                  <w:r w:rsidRPr="00B27E90">
                    <w:rPr>
                      <w:color w:val="000000"/>
                      <w:szCs w:val="21"/>
                    </w:rPr>
                    <w:t xml:space="preserve">There will also be minor changes to update terminology </w:t>
                  </w:r>
                  <w:r>
                    <w:rPr>
                      <w:color w:val="000000"/>
                      <w:szCs w:val="21"/>
                    </w:rPr>
                    <w:t xml:space="preserve">from </w:t>
                  </w:r>
                  <w:r w:rsidR="00F15E78">
                    <w:t>'</w:t>
                  </w:r>
                  <w:r>
                    <w:rPr>
                      <w:color w:val="000000"/>
                      <w:szCs w:val="21"/>
                    </w:rPr>
                    <w:t>delivery</w:t>
                  </w:r>
                  <w:r w:rsidR="00F15E78">
                    <w:t>'</w:t>
                  </w:r>
                  <w:r>
                    <w:rPr>
                      <w:color w:val="000000"/>
                      <w:szCs w:val="21"/>
                    </w:rPr>
                    <w:t xml:space="preserve"> to </w:t>
                  </w:r>
                  <w:r w:rsidR="00F15E78">
                    <w:t>'</w:t>
                  </w:r>
                  <w:r>
                    <w:rPr>
                      <w:color w:val="000000"/>
                      <w:szCs w:val="21"/>
                    </w:rPr>
                    <w:t>birth</w:t>
                  </w:r>
                  <w:r w:rsidR="00F15E78">
                    <w:t>'</w:t>
                  </w:r>
                  <w:r>
                    <w:rPr>
                      <w:color w:val="000000"/>
                      <w:szCs w:val="21"/>
                    </w:rPr>
                    <w:t xml:space="preserve"> </w:t>
                  </w:r>
                  <w:r w:rsidRPr="00B27E90">
                    <w:rPr>
                      <w:color w:val="000000"/>
                      <w:szCs w:val="21"/>
                    </w:rPr>
                    <w:t>in both items.</w:t>
                  </w:r>
                </w:p>
                <w:p w:rsidR="00171A57" w:rsidRDefault="00171A57" w:rsidP="0095226B"/>
                <w:p w:rsidR="0095226B" w:rsidRPr="0095226B" w:rsidRDefault="004C6119" w:rsidP="0095226B">
                  <w:r w:rsidRPr="00405C84">
                    <w:rPr>
                      <w:b/>
                      <w:color w:val="000000"/>
                      <w:szCs w:val="21"/>
                    </w:rPr>
                    <w:t>16527</w:t>
                  </w:r>
                  <w:r>
                    <w:rPr>
                      <w:b/>
                      <w:color w:val="000000"/>
                      <w:szCs w:val="21"/>
                    </w:rPr>
                    <w:t xml:space="preserve"> </w:t>
                  </w:r>
                  <w:r w:rsidR="0095226B" w:rsidRPr="0038206A">
                    <w:rPr>
                      <w:b/>
                    </w:rPr>
                    <w:t>F</w:t>
                  </w:r>
                  <w:r>
                    <w:rPr>
                      <w:b/>
                      <w:color w:val="000000"/>
                      <w:szCs w:val="21"/>
                    </w:rPr>
                    <w:t>ee:</w:t>
                  </w:r>
                  <w:r w:rsidRPr="00405C84">
                    <w:rPr>
                      <w:b/>
                      <w:color w:val="000000"/>
                      <w:szCs w:val="21"/>
                    </w:rPr>
                    <w:t xml:space="preserve"> $630.85</w:t>
                  </w:r>
                  <w:r w:rsidR="00205F75">
                    <w:t xml:space="preserve">  </w:t>
                  </w:r>
                  <w:r w:rsidR="0095226B">
                    <w:t xml:space="preserve">Benefit: </w:t>
                  </w:r>
                  <w:r w:rsidR="0095226B" w:rsidRPr="0095226B">
                    <w:t>75%=$473.15  85%=</w:t>
                  </w:r>
                  <w:r w:rsidR="008C7810">
                    <w:t xml:space="preserve"> </w:t>
                  </w:r>
                  <w:r w:rsidR="008C7810" w:rsidRPr="008C7810">
                    <w:t>$549.15</w:t>
                  </w:r>
                </w:p>
                <w:p w:rsidR="0095226B" w:rsidRDefault="007D3BC0" w:rsidP="009368EE">
                  <w:pPr>
                    <w:rPr>
                      <w:color w:val="000000"/>
                      <w:szCs w:val="21"/>
                    </w:rPr>
                  </w:pPr>
                  <w:r w:rsidRPr="007D3BC0">
                    <w:rPr>
                      <w:color w:val="000000"/>
                      <w:szCs w:val="21"/>
                    </w:rPr>
                    <w:t>Extended Medicare Safety Net Cap:$175.60</w:t>
                  </w:r>
                </w:p>
                <w:p w:rsidR="007D3BC0" w:rsidRPr="006F4B69" w:rsidRDefault="007D3BC0" w:rsidP="009368EE">
                  <w:pPr>
                    <w:rPr>
                      <w:color w:val="000000"/>
                      <w:szCs w:val="21"/>
                    </w:rPr>
                  </w:pPr>
                </w:p>
                <w:p w:rsidR="0095226B" w:rsidRDefault="004C6119" w:rsidP="00171A57">
                  <w:r w:rsidRPr="00405C84">
                    <w:rPr>
                      <w:b/>
                      <w:color w:val="000000"/>
                      <w:szCs w:val="21"/>
                    </w:rPr>
                    <w:t xml:space="preserve">16528 </w:t>
                  </w:r>
                  <w:r w:rsidR="0095226B" w:rsidRPr="0038206A">
                    <w:rPr>
                      <w:b/>
                    </w:rPr>
                    <w:t>F</w:t>
                  </w:r>
                  <w:r w:rsidRPr="008F5352">
                    <w:rPr>
                      <w:b/>
                      <w:color w:val="000000"/>
                      <w:szCs w:val="21"/>
                    </w:rPr>
                    <w:t>e</w:t>
                  </w:r>
                  <w:r>
                    <w:rPr>
                      <w:b/>
                      <w:color w:val="000000"/>
                      <w:szCs w:val="21"/>
                    </w:rPr>
                    <w:t xml:space="preserve">e: </w:t>
                  </w:r>
                  <w:r w:rsidRPr="00405C84">
                    <w:rPr>
                      <w:b/>
                      <w:color w:val="000000"/>
                      <w:szCs w:val="21"/>
                    </w:rPr>
                    <w:t>$630.85</w:t>
                  </w:r>
                  <w:r w:rsidR="00205F75">
                    <w:t xml:space="preserve">  </w:t>
                  </w:r>
                  <w:r w:rsidR="0095226B">
                    <w:t xml:space="preserve">Benefit: </w:t>
                  </w:r>
                  <w:r w:rsidR="0095226B" w:rsidRPr="0095226B">
                    <w:t>75%=$473.15  85%=</w:t>
                  </w:r>
                  <w:r w:rsidR="008C7810">
                    <w:t xml:space="preserve"> </w:t>
                  </w:r>
                  <w:r w:rsidR="008C7810" w:rsidRPr="008C7810">
                    <w:t>$549.15</w:t>
                  </w:r>
                </w:p>
                <w:p w:rsidR="007D3BC0" w:rsidRPr="00171A57" w:rsidRDefault="007D3BC0" w:rsidP="00581D74">
                  <w:r w:rsidRPr="007D3BC0">
                    <w:t>Extended Medicare Safety Net Cap:</w:t>
                  </w:r>
                  <w:r w:rsidR="00581D74" w:rsidRPr="00581D74">
                    <w:t>$329.15</w:t>
                  </w:r>
                </w:p>
              </w:tc>
            </w:tr>
            <w:tr w:rsidR="004C6119" w:rsidRPr="00B27E90" w:rsidTr="009368EE">
              <w:tc>
                <w:tcPr>
                  <w:tcW w:w="2093"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rStyle w:val="StyleArial10pt"/>
                      <w:rFonts w:cs="Arial"/>
                      <w:bCs/>
                      <w:iCs/>
                      <w:sz w:val="21"/>
                      <w:szCs w:val="21"/>
                    </w:rPr>
                  </w:pPr>
                  <w:r w:rsidRPr="00B27E90">
                    <w:rPr>
                      <w:rStyle w:val="StyleArial10pt"/>
                      <w:rFonts w:cs="Arial"/>
                      <w:bCs/>
                      <w:iCs/>
                      <w:sz w:val="21"/>
                      <w:szCs w:val="21"/>
                    </w:rPr>
                    <w:t>Consultations of more than 40 minutes for pregnancy complications</w:t>
                  </w:r>
                </w:p>
              </w:tc>
              <w:tc>
                <w:tcPr>
                  <w:tcW w:w="1315" w:type="dxa"/>
                  <w:tcBorders>
                    <w:top w:val="single" w:sz="4" w:space="0" w:color="auto"/>
                    <w:left w:val="single" w:sz="4" w:space="0" w:color="auto"/>
                    <w:bottom w:val="single" w:sz="4" w:space="0" w:color="auto"/>
                    <w:right w:val="single" w:sz="4" w:space="0" w:color="auto"/>
                  </w:tcBorders>
                </w:tcPr>
                <w:p w:rsidR="004C6119" w:rsidRDefault="004C6119" w:rsidP="009368EE">
                  <w:r w:rsidRPr="00B27E90">
                    <w:rPr>
                      <w:color w:val="000000"/>
                      <w:szCs w:val="21"/>
                    </w:rPr>
                    <w:t>Two new items</w:t>
                  </w:r>
                </w:p>
                <w:p w:rsidR="00702D3B" w:rsidRPr="00B27E90" w:rsidRDefault="00702D3B" w:rsidP="009368EE">
                  <w:pPr>
                    <w:rPr>
                      <w:color w:val="000000"/>
                      <w:szCs w:val="21"/>
                    </w:rPr>
                  </w:pPr>
                  <w:r>
                    <w:t>(16533 and 16534)</w:t>
                  </w:r>
                </w:p>
              </w:tc>
              <w:tc>
                <w:tcPr>
                  <w:tcW w:w="5914"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color w:val="000000"/>
                      <w:szCs w:val="21"/>
                    </w:rPr>
                  </w:pPr>
                  <w:r w:rsidRPr="00B27E90">
                    <w:rPr>
                      <w:color w:val="000000"/>
                      <w:szCs w:val="21"/>
                    </w:rPr>
                    <w:t xml:space="preserve">Two new items will be introduced for consultations </w:t>
                  </w:r>
                  <w:r w:rsidR="00DE0F5F">
                    <w:t>lasting at least</w:t>
                  </w:r>
                  <w:r w:rsidRPr="00B27E90">
                    <w:rPr>
                      <w:color w:val="000000"/>
                      <w:szCs w:val="21"/>
                    </w:rPr>
                    <w:t xml:space="preserve"> 40 minutes for specific pregnancy complications. The new items will be equivalent to items 16508 and 16509 and will be restricted to in-hospital services only.</w:t>
                  </w:r>
                </w:p>
                <w:p w:rsidR="004C6119" w:rsidRPr="00B27E90" w:rsidRDefault="004C6119" w:rsidP="009368EE">
                  <w:pPr>
                    <w:rPr>
                      <w:color w:val="000000"/>
                      <w:szCs w:val="21"/>
                    </w:rPr>
                  </w:pPr>
                  <w:r w:rsidRPr="00B27E90">
                    <w:rPr>
                      <w:color w:val="000000"/>
                      <w:szCs w:val="21"/>
                    </w:rPr>
                    <w:t>Each item can be claimed up to 3 times for each pregnancy.</w:t>
                  </w:r>
                </w:p>
                <w:p w:rsidR="0095226B" w:rsidRDefault="004C6119" w:rsidP="00171A57">
                  <w:r w:rsidRPr="00BC77A3">
                    <w:rPr>
                      <w:b/>
                      <w:color w:val="000000"/>
                      <w:szCs w:val="21"/>
                    </w:rPr>
                    <w:t>Fee: $105.55</w:t>
                  </w:r>
                  <w:r w:rsidR="00205F75">
                    <w:t xml:space="preserve">  </w:t>
                  </w:r>
                  <w:r w:rsidR="0095226B">
                    <w:t>Benefit: 75%=$79.20</w:t>
                  </w:r>
                </w:p>
                <w:p w:rsidR="00581D74" w:rsidRPr="00171A57" w:rsidRDefault="008C7810" w:rsidP="00135571">
                  <w:r w:rsidRPr="00421CA9">
                    <w:rPr>
                      <w:i/>
                    </w:rPr>
                    <w:lastRenderedPageBreak/>
                    <w:t>Note</w:t>
                  </w:r>
                  <w:r w:rsidRPr="00F53332">
                    <w:rPr>
                      <w:i/>
                    </w:rPr>
                    <w:t>: The Extended Medicare Safety Net (EMSN) benefit is capped at 65% of the schedule fee for new obstetric items. However, as th</w:t>
                  </w:r>
                  <w:r w:rsidR="00135571">
                    <w:rPr>
                      <w:i/>
                    </w:rPr>
                    <w:t xml:space="preserve">ese items are </w:t>
                  </w:r>
                  <w:r w:rsidRPr="00F53332">
                    <w:rPr>
                      <w:i/>
                    </w:rPr>
                    <w:t>for in-hospital services only, the EMSN does not apply.</w:t>
                  </w:r>
                </w:p>
              </w:tc>
            </w:tr>
            <w:tr w:rsidR="004C6119" w:rsidRPr="00B27E90" w:rsidTr="009368EE">
              <w:tc>
                <w:tcPr>
                  <w:tcW w:w="2093"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rStyle w:val="StyleArial10pt"/>
                      <w:rFonts w:cs="Arial"/>
                      <w:bCs/>
                      <w:iCs/>
                      <w:sz w:val="21"/>
                      <w:szCs w:val="21"/>
                    </w:rPr>
                  </w:pPr>
                  <w:r w:rsidRPr="00B27E90">
                    <w:rPr>
                      <w:rStyle w:val="StyleArial10pt"/>
                      <w:rFonts w:cs="Arial"/>
                      <w:bCs/>
                      <w:iCs/>
                      <w:sz w:val="21"/>
                      <w:szCs w:val="21"/>
                    </w:rPr>
                    <w:lastRenderedPageBreak/>
                    <w:t>Postnatal consultation</w:t>
                  </w:r>
                </w:p>
              </w:tc>
              <w:tc>
                <w:tcPr>
                  <w:tcW w:w="1315" w:type="dxa"/>
                  <w:tcBorders>
                    <w:top w:val="single" w:sz="4" w:space="0" w:color="auto"/>
                    <w:left w:val="single" w:sz="4" w:space="0" w:color="auto"/>
                    <w:bottom w:val="single" w:sz="4" w:space="0" w:color="auto"/>
                    <w:right w:val="single" w:sz="4" w:space="0" w:color="auto"/>
                  </w:tcBorders>
                </w:tcPr>
                <w:p w:rsidR="004C6119" w:rsidRDefault="004C6119" w:rsidP="009368EE">
                  <w:r w:rsidRPr="00B27E90">
                    <w:rPr>
                      <w:color w:val="000000"/>
                      <w:szCs w:val="21"/>
                    </w:rPr>
                    <w:t>New item</w:t>
                  </w:r>
                </w:p>
                <w:p w:rsidR="00702D3B" w:rsidRPr="00B27E90" w:rsidRDefault="00702D3B" w:rsidP="009368EE">
                  <w:pPr>
                    <w:rPr>
                      <w:color w:val="000000"/>
                      <w:szCs w:val="21"/>
                    </w:rPr>
                  </w:pPr>
                  <w:r>
                    <w:t>(16407)</w:t>
                  </w:r>
                </w:p>
              </w:tc>
              <w:tc>
                <w:tcPr>
                  <w:tcW w:w="5914"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color w:val="000000"/>
                      <w:szCs w:val="21"/>
                    </w:rPr>
                  </w:pPr>
                  <w:r w:rsidRPr="00B27E90">
                    <w:rPr>
                      <w:color w:val="000000"/>
                      <w:szCs w:val="21"/>
                    </w:rPr>
                    <w:t xml:space="preserve">A new item will be introduced for a postnatal attendance </w:t>
                  </w:r>
                  <w:r w:rsidR="00505CF3">
                    <w:t>lasting at least</w:t>
                  </w:r>
                  <w:r w:rsidRPr="00B27E90">
                    <w:rPr>
                      <w:color w:val="000000"/>
                      <w:szCs w:val="21"/>
                    </w:rPr>
                    <w:t xml:space="preserve"> 20 minutes between 4 and 8 weeks after </w:t>
                  </w:r>
                  <w:r w:rsidR="00105BA7" w:rsidRPr="00B27E90">
                    <w:rPr>
                      <w:color w:val="000000"/>
                      <w:szCs w:val="21"/>
                    </w:rPr>
                    <w:t>birth. The</w:t>
                  </w:r>
                  <w:r w:rsidRPr="00B27E90">
                    <w:rPr>
                      <w:color w:val="000000"/>
                      <w:szCs w:val="21"/>
                    </w:rPr>
                    <w:t xml:space="preserve"> item will also include a mental health assessment of the patient, including screening for drug and alcohol use and domestic violence.</w:t>
                  </w:r>
                  <w:r>
                    <w:rPr>
                      <w:color w:val="000000"/>
                      <w:szCs w:val="21"/>
                    </w:rPr>
                    <w:t xml:space="preserve"> </w:t>
                  </w:r>
                  <w:r w:rsidR="008F5352">
                    <w:t xml:space="preserve">The mental health service </w:t>
                  </w:r>
                  <w:r w:rsidR="008F5352" w:rsidRPr="00C74921">
                    <w:t>w</w:t>
                  </w:r>
                  <w:r w:rsidR="008F5352">
                    <w:t>ill be offered to every patient</w:t>
                  </w:r>
                  <w:r w:rsidR="008F5352" w:rsidRPr="00C74921">
                    <w:t xml:space="preserve"> however, if the patient chooses not to undertake the assessment they will not be </w:t>
                  </w:r>
                  <w:r w:rsidR="00105BA7" w:rsidRPr="00C74921">
                    <w:t>disadvantaged</w:t>
                  </w:r>
                  <w:r w:rsidR="00105BA7">
                    <w:t>.</w:t>
                  </w:r>
                  <w:r w:rsidR="00105BA7" w:rsidRPr="00B27E90">
                    <w:rPr>
                      <w:color w:val="000000"/>
                      <w:szCs w:val="21"/>
                    </w:rPr>
                    <w:t xml:space="preserve"> This</w:t>
                  </w:r>
                  <w:r w:rsidRPr="00B27E90">
                    <w:rPr>
                      <w:color w:val="000000"/>
                      <w:szCs w:val="21"/>
                    </w:rPr>
                    <w:t xml:space="preserve"> item can only be claimed once per pregnancy.</w:t>
                  </w:r>
                </w:p>
                <w:p w:rsidR="0095226B" w:rsidRDefault="004C6119" w:rsidP="00171A57">
                  <w:r w:rsidRPr="00BC77A3">
                    <w:rPr>
                      <w:b/>
                      <w:color w:val="000000"/>
                      <w:szCs w:val="21"/>
                    </w:rPr>
                    <w:t xml:space="preserve">Fee: $71.70 </w:t>
                  </w:r>
                  <w:r w:rsidR="00205F75">
                    <w:t xml:space="preserve"> </w:t>
                  </w:r>
                  <w:r w:rsidR="0095226B">
                    <w:t>Benefit: 75%=$53.80  85%=$60.95</w:t>
                  </w:r>
                </w:p>
                <w:p w:rsidR="00581D74" w:rsidRPr="00171A57" w:rsidRDefault="00581D74" w:rsidP="00581D74">
                  <w:r>
                    <w:t>Extended Medicare Safety Net</w:t>
                  </w:r>
                  <w:r w:rsidR="00B83E6A">
                    <w:t xml:space="preserve"> Cap</w:t>
                  </w:r>
                  <w:r>
                    <w:t>:$46.65</w:t>
                  </w:r>
                </w:p>
              </w:tc>
            </w:tr>
            <w:tr w:rsidR="004C6119" w:rsidRPr="00B27E90" w:rsidTr="009368EE">
              <w:tc>
                <w:tcPr>
                  <w:tcW w:w="2093"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rStyle w:val="StyleArial10pt"/>
                      <w:rFonts w:cs="Arial"/>
                      <w:bCs/>
                      <w:iCs/>
                      <w:sz w:val="21"/>
                      <w:szCs w:val="21"/>
                    </w:rPr>
                  </w:pPr>
                  <w:r w:rsidRPr="00B27E90">
                    <w:rPr>
                      <w:rStyle w:val="StyleArial10pt"/>
                      <w:rFonts w:cs="Arial"/>
                      <w:bCs/>
                      <w:iCs/>
                      <w:sz w:val="21"/>
                      <w:szCs w:val="21"/>
                    </w:rPr>
                    <w:t>Postnatal home visit</w:t>
                  </w:r>
                </w:p>
              </w:tc>
              <w:tc>
                <w:tcPr>
                  <w:tcW w:w="1315" w:type="dxa"/>
                  <w:tcBorders>
                    <w:top w:val="single" w:sz="4" w:space="0" w:color="auto"/>
                    <w:left w:val="single" w:sz="4" w:space="0" w:color="auto"/>
                    <w:bottom w:val="single" w:sz="4" w:space="0" w:color="auto"/>
                    <w:right w:val="single" w:sz="4" w:space="0" w:color="auto"/>
                  </w:tcBorders>
                </w:tcPr>
                <w:p w:rsidR="004C6119" w:rsidRDefault="004C6119" w:rsidP="009368EE">
                  <w:r w:rsidRPr="00B27E90">
                    <w:rPr>
                      <w:color w:val="000000"/>
                      <w:szCs w:val="21"/>
                    </w:rPr>
                    <w:t>New item</w:t>
                  </w:r>
                </w:p>
                <w:p w:rsidR="00702D3B" w:rsidRPr="00B27E90" w:rsidRDefault="00702D3B" w:rsidP="009368EE">
                  <w:pPr>
                    <w:rPr>
                      <w:color w:val="000000"/>
                      <w:szCs w:val="21"/>
                    </w:rPr>
                  </w:pPr>
                  <w:r>
                    <w:t>(16408)</w:t>
                  </w:r>
                </w:p>
              </w:tc>
              <w:tc>
                <w:tcPr>
                  <w:tcW w:w="5914" w:type="dxa"/>
                  <w:tcBorders>
                    <w:top w:val="single" w:sz="4" w:space="0" w:color="auto"/>
                    <w:left w:val="single" w:sz="4" w:space="0" w:color="auto"/>
                    <w:bottom w:val="single" w:sz="4" w:space="0" w:color="auto"/>
                    <w:right w:val="single" w:sz="4" w:space="0" w:color="auto"/>
                  </w:tcBorders>
                </w:tcPr>
                <w:p w:rsidR="004C6119" w:rsidRDefault="004C6119" w:rsidP="009368EE">
                  <w:pPr>
                    <w:rPr>
                      <w:color w:val="000000"/>
                      <w:szCs w:val="21"/>
                    </w:rPr>
                  </w:pPr>
                  <w:r w:rsidRPr="00B27E90">
                    <w:rPr>
                      <w:color w:val="000000"/>
                      <w:szCs w:val="21"/>
                    </w:rPr>
                    <w:t xml:space="preserve">A consultation at the patient’s home between 1 and 4 weeks after birth, by an obstetrician, GP or registered midwife (if midwife, it will be on behalf of, and under the supervision of </w:t>
                  </w:r>
                  <w:r w:rsidR="00505CF3">
                    <w:t>the</w:t>
                  </w:r>
                  <w:r w:rsidRPr="00B27E90">
                    <w:rPr>
                      <w:color w:val="000000"/>
                      <w:szCs w:val="21"/>
                    </w:rPr>
                    <w:t xml:space="preserve"> medical practitioner</w:t>
                  </w:r>
                  <w:r w:rsidR="00505CF3">
                    <w:t xml:space="preserve"> who attended the birth</w:t>
                  </w:r>
                  <w:r w:rsidRPr="00B27E90">
                    <w:rPr>
                      <w:color w:val="000000"/>
                      <w:szCs w:val="21"/>
                    </w:rPr>
                    <w:t>).</w:t>
                  </w:r>
                </w:p>
                <w:p w:rsidR="004C6119" w:rsidRPr="00B27E90" w:rsidRDefault="004C6119" w:rsidP="009368EE">
                  <w:pPr>
                    <w:rPr>
                      <w:color w:val="000000"/>
                      <w:szCs w:val="21"/>
                    </w:rPr>
                  </w:pPr>
                  <w:r w:rsidRPr="00B27E90">
                    <w:rPr>
                      <w:color w:val="000000"/>
                      <w:szCs w:val="21"/>
                    </w:rPr>
                    <w:t>This item can only be claimed once per pregnancy.</w:t>
                  </w:r>
                </w:p>
                <w:p w:rsidR="0095226B" w:rsidRDefault="004C6119" w:rsidP="009368EE">
                  <w:r w:rsidRPr="00BC77A3">
                    <w:rPr>
                      <w:b/>
                      <w:color w:val="000000"/>
                      <w:szCs w:val="21"/>
                    </w:rPr>
                    <w:t xml:space="preserve">Fee: $53.40 </w:t>
                  </w:r>
                  <w:r w:rsidR="00205F75">
                    <w:t xml:space="preserve"> </w:t>
                  </w:r>
                  <w:r w:rsidR="0095226B">
                    <w:t>Benefit: 85%=$45.40</w:t>
                  </w:r>
                </w:p>
                <w:p w:rsidR="00581D74" w:rsidRPr="00171A57" w:rsidRDefault="00581D74" w:rsidP="009368EE">
                  <w:r w:rsidRPr="00581D74">
                    <w:t>Extended Medicare Safety Net</w:t>
                  </w:r>
                  <w:r w:rsidR="00E6638F">
                    <w:t xml:space="preserve"> Cap</w:t>
                  </w:r>
                  <w:r w:rsidRPr="00581D74">
                    <w:t>:</w:t>
                  </w:r>
                  <w:r>
                    <w:t>$34.75</w:t>
                  </w:r>
                </w:p>
              </w:tc>
            </w:tr>
            <w:tr w:rsidR="004C6119" w:rsidRPr="00B27E90" w:rsidTr="009368EE">
              <w:tc>
                <w:tcPr>
                  <w:tcW w:w="2093"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rStyle w:val="StyleArial10pt"/>
                      <w:rFonts w:cs="Arial"/>
                      <w:bCs/>
                      <w:iCs/>
                      <w:sz w:val="21"/>
                      <w:szCs w:val="21"/>
                    </w:rPr>
                  </w:pPr>
                  <w:r w:rsidRPr="00B27E90">
                    <w:rPr>
                      <w:rStyle w:val="StyleArial10pt"/>
                      <w:rFonts w:cs="Arial"/>
                      <w:bCs/>
                      <w:iCs/>
                      <w:sz w:val="21"/>
                      <w:szCs w:val="21"/>
                    </w:rPr>
                    <w:t>Obstetrics consultation when patient is referred by a participating midwife</w:t>
                  </w:r>
                </w:p>
              </w:tc>
              <w:tc>
                <w:tcPr>
                  <w:tcW w:w="1315"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color w:val="000000"/>
                      <w:szCs w:val="21"/>
                    </w:rPr>
                  </w:pPr>
                  <w:r w:rsidRPr="00B27E90">
                    <w:rPr>
                      <w:color w:val="000000"/>
                      <w:szCs w:val="21"/>
                    </w:rPr>
                    <w:t>16406</w:t>
                  </w:r>
                </w:p>
              </w:tc>
              <w:tc>
                <w:tcPr>
                  <w:tcW w:w="5914" w:type="dxa"/>
                  <w:tcBorders>
                    <w:top w:val="single" w:sz="4" w:space="0" w:color="auto"/>
                    <w:left w:val="single" w:sz="4" w:space="0" w:color="auto"/>
                    <w:bottom w:val="single" w:sz="4" w:space="0" w:color="auto"/>
                    <w:right w:val="single" w:sz="4" w:space="0" w:color="auto"/>
                  </w:tcBorders>
                </w:tcPr>
                <w:p w:rsidR="004C6119" w:rsidRDefault="004C6119" w:rsidP="009368EE">
                  <w:pPr>
                    <w:rPr>
                      <w:color w:val="000000"/>
                      <w:szCs w:val="21"/>
                    </w:rPr>
                  </w:pPr>
                  <w:r w:rsidRPr="00B27E90">
                    <w:rPr>
                      <w:color w:val="000000"/>
                      <w:szCs w:val="21"/>
                    </w:rPr>
                    <w:t>Item 16406 will be amended so it can be claimed at any time during the pregnancy, if clinically appropriate.</w:t>
                  </w:r>
                </w:p>
                <w:p w:rsidR="0095226B" w:rsidRDefault="004C6119" w:rsidP="00171A57">
                  <w:r w:rsidRPr="00BC77A3">
                    <w:rPr>
                      <w:b/>
                      <w:color w:val="000000"/>
                      <w:szCs w:val="21"/>
                    </w:rPr>
                    <w:t>Fee:  $133.95</w:t>
                  </w:r>
                  <w:r w:rsidR="00205F75">
                    <w:t xml:space="preserve">  Benefit: 75%</w:t>
                  </w:r>
                  <w:r w:rsidR="0095226B">
                    <w:t>=</w:t>
                  </w:r>
                  <w:r w:rsidR="00171A57">
                    <w:t>$</w:t>
                  </w:r>
                  <w:r w:rsidR="0095226B">
                    <w:t>100.50  85%=$113.90</w:t>
                  </w:r>
                </w:p>
                <w:p w:rsidR="00581D74" w:rsidRPr="00171A57" w:rsidRDefault="00581D74" w:rsidP="00B41811">
                  <w:r>
                    <w:t>Extended Medicare Safety Net</w:t>
                  </w:r>
                  <w:r w:rsidR="00E6638F">
                    <w:t xml:space="preserve"> Cap</w:t>
                  </w:r>
                  <w:r>
                    <w:t>:</w:t>
                  </w:r>
                  <w:r w:rsidRPr="00581D74">
                    <w:t>$108.15</w:t>
                  </w:r>
                </w:p>
              </w:tc>
            </w:tr>
            <w:tr w:rsidR="004C6119" w:rsidRPr="00B27E90" w:rsidTr="009368EE">
              <w:tc>
                <w:tcPr>
                  <w:tcW w:w="2093"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rStyle w:val="StyleArial10pt"/>
                      <w:rFonts w:cs="Arial"/>
                      <w:bCs/>
                      <w:iCs/>
                      <w:sz w:val="21"/>
                      <w:szCs w:val="21"/>
                    </w:rPr>
                  </w:pPr>
                  <w:r w:rsidRPr="00B27E90">
                    <w:rPr>
                      <w:rStyle w:val="StyleArial10pt"/>
                      <w:rFonts w:cs="Arial"/>
                      <w:bCs/>
                      <w:iCs/>
                      <w:sz w:val="21"/>
                      <w:szCs w:val="21"/>
                    </w:rPr>
                    <w:t xml:space="preserve">Minor changes to update terminology </w:t>
                  </w:r>
                </w:p>
              </w:tc>
              <w:tc>
                <w:tcPr>
                  <w:tcW w:w="1315" w:type="dxa"/>
                  <w:tcBorders>
                    <w:top w:val="single" w:sz="4" w:space="0" w:color="auto"/>
                    <w:left w:val="single" w:sz="4" w:space="0" w:color="auto"/>
                    <w:bottom w:val="single" w:sz="4" w:space="0" w:color="auto"/>
                    <w:right w:val="single" w:sz="4" w:space="0" w:color="auto"/>
                  </w:tcBorders>
                </w:tcPr>
                <w:p w:rsidR="00DE0F5F" w:rsidRDefault="004C6119" w:rsidP="009368EE">
                  <w:pPr>
                    <w:rPr>
                      <w:rStyle w:val="StyleArial10pt"/>
                    </w:rPr>
                  </w:pPr>
                  <w:r w:rsidRPr="00B27E90">
                    <w:rPr>
                      <w:rStyle w:val="StyleArial10pt"/>
                      <w:rFonts w:cs="Arial"/>
                      <w:bCs/>
                      <w:iCs/>
                      <w:sz w:val="21"/>
                      <w:szCs w:val="21"/>
                    </w:rPr>
                    <w:t xml:space="preserve">16508; </w:t>
                  </w:r>
                </w:p>
                <w:p w:rsidR="00DE0F5F" w:rsidRPr="0038206A" w:rsidRDefault="00DE0F5F" w:rsidP="009368EE">
                  <w:pPr>
                    <w:rPr>
                      <w:rStyle w:val="StyleArial10pt"/>
                      <w:rFonts w:cs="Arial"/>
                      <w:bCs/>
                      <w:iCs/>
                      <w:sz w:val="21"/>
                      <w:szCs w:val="21"/>
                    </w:rPr>
                  </w:pPr>
                  <w:r w:rsidRPr="0038206A">
                    <w:rPr>
                      <w:rStyle w:val="StyleArial10pt"/>
                      <w:rFonts w:cs="Arial"/>
                      <w:bCs/>
                      <w:iCs/>
                      <w:sz w:val="21"/>
                      <w:szCs w:val="21"/>
                    </w:rPr>
                    <w:t>16509;</w:t>
                  </w:r>
                </w:p>
                <w:p w:rsidR="00DE0F5F" w:rsidRPr="0038206A" w:rsidRDefault="00DE0F5F" w:rsidP="009368EE">
                  <w:pPr>
                    <w:rPr>
                      <w:rStyle w:val="StyleArial10pt"/>
                      <w:rFonts w:cs="Arial"/>
                      <w:bCs/>
                      <w:iCs/>
                      <w:sz w:val="21"/>
                      <w:szCs w:val="21"/>
                    </w:rPr>
                  </w:pPr>
                  <w:r w:rsidRPr="0038206A">
                    <w:rPr>
                      <w:rStyle w:val="StyleArial10pt"/>
                      <w:rFonts w:cs="Arial"/>
                      <w:bCs/>
                      <w:iCs/>
                      <w:sz w:val="21"/>
                      <w:szCs w:val="21"/>
                    </w:rPr>
                    <w:t>16515;</w:t>
                  </w:r>
                </w:p>
                <w:p w:rsidR="00DE0F5F" w:rsidRDefault="004C6119" w:rsidP="009368EE">
                  <w:pPr>
                    <w:rPr>
                      <w:rStyle w:val="StyleArial10pt"/>
                    </w:rPr>
                  </w:pPr>
                  <w:r w:rsidRPr="00B27E90">
                    <w:rPr>
                      <w:rStyle w:val="StyleArial10pt"/>
                      <w:rFonts w:cs="Arial"/>
                      <w:bCs/>
                      <w:iCs/>
                      <w:sz w:val="21"/>
                      <w:szCs w:val="21"/>
                    </w:rPr>
                    <w:t xml:space="preserve">16518; 16519; 16606; </w:t>
                  </w:r>
                </w:p>
                <w:p w:rsidR="00DE0F5F" w:rsidRPr="0038206A" w:rsidRDefault="00DE0F5F" w:rsidP="009368EE">
                  <w:pPr>
                    <w:rPr>
                      <w:rStyle w:val="StyleArial10pt"/>
                      <w:rFonts w:cs="Arial"/>
                      <w:bCs/>
                      <w:iCs/>
                      <w:sz w:val="21"/>
                      <w:szCs w:val="21"/>
                    </w:rPr>
                  </w:pPr>
                  <w:r w:rsidRPr="0038206A">
                    <w:rPr>
                      <w:rStyle w:val="StyleArial10pt"/>
                      <w:rFonts w:cs="Arial"/>
                      <w:bCs/>
                      <w:iCs/>
                      <w:sz w:val="21"/>
                      <w:szCs w:val="21"/>
                    </w:rPr>
                    <w:t>20855;</w:t>
                  </w:r>
                </w:p>
                <w:p w:rsidR="00DE0F5F" w:rsidRPr="0038206A" w:rsidRDefault="00DE0F5F" w:rsidP="009368EE">
                  <w:pPr>
                    <w:rPr>
                      <w:rStyle w:val="StyleArial10pt"/>
                      <w:rFonts w:cs="Arial"/>
                      <w:bCs/>
                      <w:iCs/>
                      <w:sz w:val="21"/>
                      <w:szCs w:val="21"/>
                    </w:rPr>
                  </w:pPr>
                  <w:r w:rsidRPr="0038206A">
                    <w:rPr>
                      <w:rStyle w:val="StyleArial10pt"/>
                      <w:rFonts w:cs="Arial"/>
                      <w:bCs/>
                      <w:iCs/>
                      <w:sz w:val="21"/>
                      <w:szCs w:val="21"/>
                    </w:rPr>
                    <w:t>20946;</w:t>
                  </w:r>
                </w:p>
                <w:p w:rsidR="00DE0F5F" w:rsidRPr="0038206A" w:rsidRDefault="00DE0F5F" w:rsidP="009368EE">
                  <w:pPr>
                    <w:rPr>
                      <w:rStyle w:val="StyleArial10pt"/>
                      <w:rFonts w:cs="Arial"/>
                      <w:bCs/>
                      <w:iCs/>
                      <w:sz w:val="21"/>
                      <w:szCs w:val="21"/>
                    </w:rPr>
                  </w:pPr>
                  <w:r w:rsidRPr="0038206A">
                    <w:rPr>
                      <w:rStyle w:val="StyleArial10pt"/>
                      <w:rFonts w:cs="Arial"/>
                      <w:bCs/>
                      <w:iCs/>
                      <w:sz w:val="21"/>
                      <w:szCs w:val="21"/>
                    </w:rPr>
                    <w:t>20958;</w:t>
                  </w:r>
                </w:p>
                <w:p w:rsidR="004C6119" w:rsidRPr="00171A57" w:rsidRDefault="004C6119" w:rsidP="009368EE">
                  <w:pPr>
                    <w:rPr>
                      <w:sz w:val="20"/>
                    </w:rPr>
                  </w:pPr>
                  <w:r w:rsidRPr="00B27E90">
                    <w:rPr>
                      <w:rStyle w:val="StyleArial10pt"/>
                      <w:rFonts w:cs="Arial"/>
                      <w:bCs/>
                      <w:iCs/>
                      <w:sz w:val="21"/>
                      <w:szCs w:val="21"/>
                    </w:rPr>
                    <w:t>51306; 51309</w:t>
                  </w:r>
                </w:p>
              </w:tc>
              <w:tc>
                <w:tcPr>
                  <w:tcW w:w="5914" w:type="dxa"/>
                  <w:tcBorders>
                    <w:top w:val="single" w:sz="4" w:space="0" w:color="auto"/>
                    <w:left w:val="single" w:sz="4" w:space="0" w:color="auto"/>
                    <w:bottom w:val="single" w:sz="4" w:space="0" w:color="auto"/>
                    <w:right w:val="single" w:sz="4" w:space="0" w:color="auto"/>
                  </w:tcBorders>
                </w:tcPr>
                <w:p w:rsidR="004C6119" w:rsidRDefault="004C6119" w:rsidP="009368EE">
                  <w:pPr>
                    <w:rPr>
                      <w:color w:val="000000"/>
                      <w:szCs w:val="21"/>
                    </w:rPr>
                  </w:pPr>
                  <w:r w:rsidRPr="00B27E90">
                    <w:rPr>
                      <w:color w:val="000000"/>
                      <w:szCs w:val="21"/>
                    </w:rPr>
                    <w:t xml:space="preserve">Minor amendments to change terms such as </w:t>
                  </w:r>
                  <w:r w:rsidR="007443D4">
                    <w:rPr>
                      <w:color w:val="000000"/>
                      <w:szCs w:val="21"/>
                    </w:rPr>
                    <w:t>‘</w:t>
                  </w:r>
                  <w:r w:rsidRPr="00B27E90">
                    <w:rPr>
                      <w:color w:val="000000"/>
                      <w:szCs w:val="21"/>
                    </w:rPr>
                    <w:t>delivery</w:t>
                  </w:r>
                  <w:r w:rsidR="007443D4">
                    <w:rPr>
                      <w:color w:val="000000"/>
                      <w:szCs w:val="21"/>
                    </w:rPr>
                    <w:t xml:space="preserve">’ </w:t>
                  </w:r>
                  <w:r w:rsidRPr="00B27E90">
                    <w:rPr>
                      <w:color w:val="000000"/>
                      <w:szCs w:val="21"/>
                    </w:rPr>
                    <w:t xml:space="preserve">to </w:t>
                  </w:r>
                  <w:r w:rsidR="007443D4">
                    <w:rPr>
                      <w:color w:val="000000"/>
                      <w:szCs w:val="21"/>
                    </w:rPr>
                    <w:t>‘</w:t>
                  </w:r>
                  <w:r w:rsidRPr="00B27E90">
                    <w:rPr>
                      <w:color w:val="000000"/>
                      <w:szCs w:val="21"/>
                    </w:rPr>
                    <w:t>birth</w:t>
                  </w:r>
                  <w:r w:rsidR="007443D4">
                    <w:rPr>
                      <w:color w:val="000000"/>
                      <w:szCs w:val="21"/>
                    </w:rPr>
                    <w:t>’</w:t>
                  </w:r>
                  <w:r w:rsidRPr="00B27E90">
                    <w:rPr>
                      <w:color w:val="000000"/>
                      <w:szCs w:val="21"/>
                    </w:rPr>
                    <w:t xml:space="preserve">; and </w:t>
                  </w:r>
                  <w:r w:rsidR="007443D4">
                    <w:rPr>
                      <w:color w:val="000000"/>
                      <w:szCs w:val="21"/>
                    </w:rPr>
                    <w:t>‘</w:t>
                  </w:r>
                  <w:r w:rsidRPr="00B27E90">
                    <w:rPr>
                      <w:color w:val="000000"/>
                      <w:szCs w:val="21"/>
                    </w:rPr>
                    <w:t>foetus</w:t>
                  </w:r>
                  <w:r w:rsidR="007443D4">
                    <w:rPr>
                      <w:color w:val="000000"/>
                      <w:szCs w:val="21"/>
                    </w:rPr>
                    <w:t>’</w:t>
                  </w:r>
                  <w:r w:rsidRPr="00B27E90">
                    <w:rPr>
                      <w:color w:val="000000"/>
                      <w:szCs w:val="21"/>
                    </w:rPr>
                    <w:t xml:space="preserve"> to </w:t>
                  </w:r>
                  <w:r w:rsidR="007443D4">
                    <w:rPr>
                      <w:color w:val="000000"/>
                      <w:szCs w:val="21"/>
                    </w:rPr>
                    <w:t>‘</w:t>
                  </w:r>
                  <w:r w:rsidRPr="00B27E90">
                    <w:rPr>
                      <w:color w:val="000000"/>
                      <w:szCs w:val="21"/>
                    </w:rPr>
                    <w:t>fetus</w:t>
                  </w:r>
                  <w:r w:rsidR="007443D4">
                    <w:rPr>
                      <w:color w:val="000000"/>
                      <w:szCs w:val="21"/>
                    </w:rPr>
                    <w:t>’</w:t>
                  </w:r>
                  <w:r w:rsidRPr="00B27E90">
                    <w:rPr>
                      <w:color w:val="000000"/>
                      <w:szCs w:val="21"/>
                    </w:rPr>
                    <w:t xml:space="preserve">. </w:t>
                  </w:r>
                </w:p>
                <w:p w:rsidR="004C6119" w:rsidRPr="00405C84" w:rsidRDefault="004C6119" w:rsidP="009368EE">
                  <w:pPr>
                    <w:rPr>
                      <w:b/>
                      <w:color w:val="000000"/>
                      <w:szCs w:val="21"/>
                    </w:rPr>
                  </w:pPr>
                  <w:r w:rsidRPr="00405C84">
                    <w:rPr>
                      <w:b/>
                      <w:color w:val="000000"/>
                      <w:szCs w:val="21"/>
                    </w:rPr>
                    <w:t xml:space="preserve">The current schedule </w:t>
                  </w:r>
                  <w:r w:rsidRPr="008F5352">
                    <w:rPr>
                      <w:b/>
                      <w:color w:val="000000"/>
                      <w:szCs w:val="21"/>
                    </w:rPr>
                    <w:t xml:space="preserve">fees </w:t>
                  </w:r>
                  <w:r w:rsidR="002914D4">
                    <w:rPr>
                      <w:b/>
                      <w:color w:val="000000"/>
                      <w:szCs w:val="21"/>
                    </w:rPr>
                    <w:t xml:space="preserve">and EMSN caps (where relevant) </w:t>
                  </w:r>
                  <w:r w:rsidRPr="008F5352">
                    <w:rPr>
                      <w:b/>
                      <w:color w:val="000000"/>
                      <w:szCs w:val="21"/>
                    </w:rPr>
                    <w:t xml:space="preserve">for items 16508; </w:t>
                  </w:r>
                  <w:r w:rsidR="00DE0F5F" w:rsidRPr="0038206A">
                    <w:rPr>
                      <w:b/>
                    </w:rPr>
                    <w:t xml:space="preserve">16509; </w:t>
                  </w:r>
                  <w:r w:rsidRPr="008F5352">
                    <w:rPr>
                      <w:b/>
                      <w:color w:val="000000"/>
                      <w:szCs w:val="21"/>
                    </w:rPr>
                    <w:t xml:space="preserve">16518; 16519; 16606; </w:t>
                  </w:r>
                  <w:r w:rsidR="00DE0F5F" w:rsidRPr="0038206A">
                    <w:rPr>
                      <w:b/>
                    </w:rPr>
                    <w:t>20855; 20946; 20958;</w:t>
                  </w:r>
                  <w:r w:rsidRPr="00405C84">
                    <w:rPr>
                      <w:b/>
                      <w:color w:val="000000"/>
                      <w:szCs w:val="21"/>
                    </w:rPr>
                    <w:t xml:space="preserve">51306; and 51309 will be retained. </w:t>
                  </w:r>
                </w:p>
              </w:tc>
            </w:tr>
            <w:tr w:rsidR="004C6119" w:rsidRPr="00B27E90" w:rsidTr="009368EE">
              <w:tc>
                <w:tcPr>
                  <w:tcW w:w="2093" w:type="dxa"/>
                  <w:tcBorders>
                    <w:top w:val="single" w:sz="4" w:space="0" w:color="auto"/>
                    <w:left w:val="single" w:sz="4" w:space="0" w:color="auto"/>
                    <w:bottom w:val="single" w:sz="4" w:space="0" w:color="auto"/>
                    <w:right w:val="single" w:sz="4" w:space="0" w:color="auto"/>
                  </w:tcBorders>
                </w:tcPr>
                <w:p w:rsidR="004C6119" w:rsidRPr="00B27E90" w:rsidRDefault="00DE0F5F" w:rsidP="009368EE">
                  <w:pPr>
                    <w:rPr>
                      <w:rStyle w:val="StyleArial10pt"/>
                      <w:rFonts w:cs="Arial"/>
                      <w:bCs/>
                      <w:iCs/>
                      <w:sz w:val="21"/>
                      <w:szCs w:val="21"/>
                    </w:rPr>
                  </w:pPr>
                  <w:r>
                    <w:rPr>
                      <w:rStyle w:val="StyleArial10pt"/>
                    </w:rPr>
                    <w:t>Minor amendments</w:t>
                  </w:r>
                  <w:r w:rsidR="004C6119" w:rsidRPr="00B27E90">
                    <w:rPr>
                      <w:rStyle w:val="StyleArial10pt"/>
                      <w:rFonts w:cs="Arial"/>
                      <w:bCs/>
                      <w:iCs/>
                      <w:sz w:val="21"/>
                      <w:szCs w:val="21"/>
                    </w:rPr>
                    <w:t xml:space="preserve"> for consultations</w:t>
                  </w:r>
                </w:p>
              </w:tc>
              <w:tc>
                <w:tcPr>
                  <w:tcW w:w="1315" w:type="dxa"/>
                  <w:tcBorders>
                    <w:top w:val="single" w:sz="4" w:space="0" w:color="auto"/>
                    <w:left w:val="single" w:sz="4" w:space="0" w:color="auto"/>
                    <w:bottom w:val="single" w:sz="4" w:space="0" w:color="auto"/>
                    <w:right w:val="single" w:sz="4" w:space="0" w:color="auto"/>
                  </w:tcBorders>
                </w:tcPr>
                <w:p w:rsidR="004C6119" w:rsidRPr="00B27E90" w:rsidRDefault="004C6119" w:rsidP="009368EE">
                  <w:pPr>
                    <w:rPr>
                      <w:rStyle w:val="StyleArial10pt"/>
                      <w:rFonts w:cs="Arial"/>
                      <w:bCs/>
                      <w:iCs/>
                      <w:sz w:val="21"/>
                      <w:szCs w:val="21"/>
                    </w:rPr>
                  </w:pPr>
                  <w:r w:rsidRPr="00B27E90">
                    <w:rPr>
                      <w:rStyle w:val="StyleArial10pt"/>
                      <w:rFonts w:cs="Arial"/>
                      <w:bCs/>
                      <w:iCs/>
                      <w:sz w:val="21"/>
                      <w:szCs w:val="21"/>
                    </w:rPr>
                    <w:t xml:space="preserve">16401 and </w:t>
                  </w:r>
                  <w:r w:rsidR="000D1791">
                    <w:rPr>
                      <w:rStyle w:val="StyleArial10pt"/>
                      <w:rFonts w:cs="Arial"/>
                      <w:bCs/>
                      <w:iCs/>
                      <w:sz w:val="21"/>
                      <w:szCs w:val="21"/>
                    </w:rPr>
                    <w:t>105</w:t>
                  </w:r>
                </w:p>
              </w:tc>
              <w:tc>
                <w:tcPr>
                  <w:tcW w:w="5914" w:type="dxa"/>
                  <w:tcBorders>
                    <w:top w:val="single" w:sz="4" w:space="0" w:color="auto"/>
                    <w:left w:val="single" w:sz="4" w:space="0" w:color="auto"/>
                    <w:bottom w:val="single" w:sz="4" w:space="0" w:color="auto"/>
                    <w:right w:val="single" w:sz="4" w:space="0" w:color="auto"/>
                  </w:tcBorders>
                </w:tcPr>
                <w:p w:rsidR="004C6119" w:rsidRDefault="004C6119" w:rsidP="009368EE">
                  <w:pPr>
                    <w:rPr>
                      <w:rStyle w:val="StyleArial10pt"/>
                      <w:rFonts w:cs="Arial"/>
                      <w:bCs/>
                      <w:iCs/>
                      <w:sz w:val="21"/>
                      <w:szCs w:val="21"/>
                    </w:rPr>
                  </w:pPr>
                  <w:r w:rsidRPr="00B27E90">
                    <w:rPr>
                      <w:rStyle w:val="StyleArial10pt"/>
                      <w:rFonts w:cs="Arial"/>
                      <w:bCs/>
                      <w:iCs/>
                      <w:sz w:val="21"/>
                      <w:szCs w:val="21"/>
                    </w:rPr>
                    <w:t xml:space="preserve">Minor amendments to item 16401 and </w:t>
                  </w:r>
                  <w:r w:rsidR="000D1791">
                    <w:rPr>
                      <w:rStyle w:val="StyleArial10pt"/>
                      <w:rFonts w:cs="Arial"/>
                      <w:bCs/>
                      <w:iCs/>
                      <w:sz w:val="21"/>
                      <w:szCs w:val="21"/>
                    </w:rPr>
                    <w:t>105</w:t>
                  </w:r>
                  <w:r w:rsidRPr="00B27E90">
                    <w:rPr>
                      <w:rStyle w:val="StyleArial10pt"/>
                      <w:rFonts w:cs="Arial"/>
                      <w:bCs/>
                      <w:iCs/>
                      <w:sz w:val="21"/>
                      <w:szCs w:val="21"/>
                    </w:rPr>
                    <w:t>, to make it clearer when these items should be claimed.</w:t>
                  </w:r>
                </w:p>
                <w:p w:rsidR="004C6119" w:rsidRPr="001D5264" w:rsidRDefault="004C6119" w:rsidP="009368EE">
                  <w:pPr>
                    <w:rPr>
                      <w:rStyle w:val="StyleArial10pt"/>
                      <w:rFonts w:cs="Arial"/>
                      <w:b/>
                      <w:bCs/>
                      <w:iCs/>
                      <w:sz w:val="21"/>
                      <w:szCs w:val="21"/>
                    </w:rPr>
                  </w:pPr>
                  <w:r>
                    <w:rPr>
                      <w:rStyle w:val="StyleArial10pt"/>
                      <w:rFonts w:cs="Arial"/>
                      <w:b/>
                      <w:bCs/>
                      <w:iCs/>
                      <w:sz w:val="21"/>
                      <w:szCs w:val="21"/>
                    </w:rPr>
                    <w:t xml:space="preserve">The current schedule fee </w:t>
                  </w:r>
                  <w:r w:rsidR="002914D4">
                    <w:rPr>
                      <w:rStyle w:val="StyleArial10pt"/>
                      <w:rFonts w:cs="Arial"/>
                      <w:b/>
                      <w:bCs/>
                      <w:iCs/>
                      <w:sz w:val="21"/>
                      <w:szCs w:val="21"/>
                    </w:rPr>
                    <w:t xml:space="preserve">and EMSN caps </w:t>
                  </w:r>
                  <w:r>
                    <w:rPr>
                      <w:rStyle w:val="StyleArial10pt"/>
                      <w:rFonts w:cs="Arial"/>
                      <w:b/>
                      <w:bCs/>
                      <w:iCs/>
                      <w:sz w:val="21"/>
                      <w:szCs w:val="21"/>
                    </w:rPr>
                    <w:t xml:space="preserve">for 16401 and </w:t>
                  </w:r>
                  <w:r w:rsidR="000D1791">
                    <w:rPr>
                      <w:rStyle w:val="StyleArial10pt"/>
                      <w:rFonts w:cs="Arial"/>
                      <w:b/>
                      <w:bCs/>
                      <w:iCs/>
                      <w:sz w:val="21"/>
                      <w:szCs w:val="21"/>
                    </w:rPr>
                    <w:t>105</w:t>
                  </w:r>
                  <w:r>
                    <w:rPr>
                      <w:rStyle w:val="StyleArial10pt"/>
                      <w:rFonts w:cs="Arial"/>
                      <w:b/>
                      <w:bCs/>
                      <w:iCs/>
                      <w:sz w:val="21"/>
                      <w:szCs w:val="21"/>
                    </w:rPr>
                    <w:t xml:space="preserve"> will be retained. </w:t>
                  </w:r>
                </w:p>
              </w:tc>
            </w:tr>
          </w:tbl>
          <w:p w:rsidR="00EC73C4" w:rsidRPr="00EC73C4" w:rsidRDefault="00EC73C4" w:rsidP="00EC73C4"/>
        </w:tc>
        <w:tc>
          <w:tcPr>
            <w:tcW w:w="1315" w:type="dxa"/>
          </w:tcPr>
          <w:p w:rsidR="00EC73C4" w:rsidRPr="00EC73C4" w:rsidRDefault="00EC73C4" w:rsidP="00EC73C4"/>
        </w:tc>
        <w:tc>
          <w:tcPr>
            <w:tcW w:w="5914" w:type="dxa"/>
          </w:tcPr>
          <w:p w:rsidR="00EC73C4" w:rsidRPr="00EC73C4" w:rsidRDefault="00EC73C4" w:rsidP="00EC73C4"/>
        </w:tc>
      </w:tr>
      <w:tr w:rsidR="00EC73C4" w:rsidRPr="00BC77A3" w:rsidTr="00EC73C4">
        <w:tc>
          <w:tcPr>
            <w:tcW w:w="2093" w:type="dxa"/>
          </w:tcPr>
          <w:p w:rsidR="00EC73C4" w:rsidRPr="00EC73C4" w:rsidRDefault="00EC73C4" w:rsidP="00EC73C4"/>
        </w:tc>
        <w:tc>
          <w:tcPr>
            <w:tcW w:w="1315" w:type="dxa"/>
          </w:tcPr>
          <w:p w:rsidR="00EC73C4" w:rsidRPr="00EC73C4" w:rsidRDefault="00EC73C4" w:rsidP="00EC73C4"/>
        </w:tc>
        <w:tc>
          <w:tcPr>
            <w:tcW w:w="5914" w:type="dxa"/>
          </w:tcPr>
          <w:p w:rsidR="00EC73C4" w:rsidRPr="00EC73C4" w:rsidRDefault="00EC73C4" w:rsidP="00EC73C4"/>
        </w:tc>
      </w:tr>
    </w:tbl>
    <w:p w:rsidR="00EC73C4" w:rsidRDefault="00EC73C4" w:rsidP="005E7304"/>
    <w:sectPr w:rsidR="00EC73C4" w:rsidSect="00A563E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ED" w:rsidRDefault="00D712ED" w:rsidP="00743091">
      <w:r>
        <w:separator/>
      </w:r>
    </w:p>
    <w:p w:rsidR="00D712ED" w:rsidRDefault="00D712ED" w:rsidP="00743091"/>
    <w:p w:rsidR="00D712ED" w:rsidRDefault="00D712ED" w:rsidP="00743091"/>
  </w:endnote>
  <w:endnote w:type="continuationSeparator" w:id="0">
    <w:p w:rsidR="00D712ED" w:rsidRDefault="00D712ED" w:rsidP="00743091">
      <w:r>
        <w:continuationSeparator/>
      </w:r>
    </w:p>
    <w:p w:rsidR="00D712ED" w:rsidRDefault="00D712ED" w:rsidP="00743091"/>
    <w:p w:rsidR="00D712ED" w:rsidRDefault="00D712ED"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r w:rsidR="00E675F3" w:rsidRPr="00E675F3">
      <w:rPr>
        <w:b/>
      </w:rPr>
      <w:t>Changes to MBS Items for Obstetrics Services</w:t>
    </w:r>
    <w:r w:rsidR="00743091" w:rsidRPr="00743091">
      <w:rPr>
        <w:rStyle w:val="Strong"/>
        <w:b w:val="0"/>
      </w:rPr>
      <w:fldChar w:fldCharType="end"/>
    </w:r>
    <w:r w:rsidRPr="00A563EC">
      <w:tab/>
    </w:r>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575605">
      <w:rPr>
        <w:noProof/>
      </w:rPr>
      <w:t>1</w:t>
    </w:r>
    <w:r w:rsidR="00690C0B" w:rsidRPr="00A563EC">
      <w:fldChar w:fldCharType="end"/>
    </w:r>
    <w:r w:rsidR="00690C0B" w:rsidRPr="00A563EC">
      <w:t xml:space="preserve"> of </w:t>
    </w:r>
    <w:fldSimple w:instr=" NUMPAGES  \* Arabic  \* MERGEFORMAT ">
      <w:r w:rsidR="00575605">
        <w:rPr>
          <w:noProof/>
        </w:rPr>
        <w:t>5</w:t>
      </w:r>
    </w:fldSimple>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ED" w:rsidRDefault="00D712ED" w:rsidP="00743091">
      <w:r>
        <w:separator/>
      </w:r>
    </w:p>
    <w:p w:rsidR="00D712ED" w:rsidRDefault="00D712ED" w:rsidP="00743091"/>
    <w:p w:rsidR="00D712ED" w:rsidRDefault="00D712ED" w:rsidP="00743091"/>
  </w:footnote>
  <w:footnote w:type="continuationSeparator" w:id="0">
    <w:p w:rsidR="00D712ED" w:rsidRDefault="00D712ED" w:rsidP="00743091">
      <w:r>
        <w:continuationSeparator/>
      </w:r>
    </w:p>
    <w:p w:rsidR="00D712ED" w:rsidRDefault="00D712ED" w:rsidP="00743091"/>
    <w:p w:rsidR="00D712ED" w:rsidRDefault="00D712ED"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6377FF" w:rsidP="00743091">
    <w:pPr>
      <w:pBdr>
        <w:bottom w:val="single" w:sz="12" w:space="12" w:color="117254"/>
      </w:pBdr>
    </w:pPr>
    <w:r>
      <w:rPr>
        <w:noProof/>
        <w:lang w:eastAsia="en-AU"/>
      </w:rPr>
      <w:drawing>
        <wp:inline distT="0" distB="0" distL="0" distR="0">
          <wp:extent cx="2496820" cy="604520"/>
          <wp:effectExtent l="0" t="0" r="0" b="0"/>
          <wp:docPr id="2"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820" cy="6045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742B66"/>
    <w:multiLevelType w:val="hybridMultilevel"/>
    <w:tmpl w:val="4EF46102"/>
    <w:lvl w:ilvl="0" w:tplc="0C090001">
      <w:start w:val="1"/>
      <w:numFmt w:val="bullet"/>
      <w:lvlText w:val=""/>
      <w:lvlJc w:val="left"/>
      <w:pPr>
        <w:ind w:left="720" w:hanging="360"/>
      </w:pPr>
      <w:rPr>
        <w:rFonts w:ascii="Symbol" w:hAnsi="Symbol" w:hint="default"/>
      </w:rPr>
    </w:lvl>
    <w:lvl w:ilvl="1" w:tplc="016AB9E8">
      <w:start w:val="1"/>
      <w:numFmt w:val="bullet"/>
      <w:pStyle w:val="Bullet2"/>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E114DAC"/>
    <w:multiLevelType w:val="hybridMultilevel"/>
    <w:tmpl w:val="4C42DDFC"/>
    <w:lvl w:ilvl="0" w:tplc="91ACD5C6">
      <w:start w:val="1"/>
      <w:numFmt w:val="bullet"/>
      <w:lvlText w:val=""/>
      <w:lvlJc w:val="left"/>
      <w:pPr>
        <w:ind w:left="431" w:hanging="431"/>
      </w:pPr>
      <w:rPr>
        <w:rFonts w:ascii="Symbol" w:hAnsi="Symbol" w:hint="default"/>
        <w:color w:val="auto"/>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C158C"/>
    <w:multiLevelType w:val="hybridMultilevel"/>
    <w:tmpl w:val="7BA0225E"/>
    <w:lvl w:ilvl="0" w:tplc="74B6F98C">
      <w:numFmt w:val="bullet"/>
      <w:lvlText w:val="-"/>
      <w:lvlJc w:val="left"/>
      <w:pPr>
        <w:ind w:left="720" w:hanging="360"/>
      </w:pPr>
      <w:rPr>
        <w:rFonts w:ascii="Calibri" w:eastAsia="Times New Roman" w:hAnsi="Calibri" w:hint="default"/>
      </w:rPr>
    </w:lvl>
    <w:lvl w:ilvl="1" w:tplc="016AB9E8">
      <w:start w:val="1"/>
      <w:numFmt w:val="bullet"/>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7E9153F"/>
    <w:multiLevelType w:val="hybridMultilevel"/>
    <w:tmpl w:val="841829CA"/>
    <w:lvl w:ilvl="0" w:tplc="9FF875D0">
      <w:start w:val="1"/>
      <w:numFmt w:val="bullet"/>
      <w:pStyle w:val="NormalBulleted"/>
      <w:lvlText w:val="∆"/>
      <w:lvlJc w:val="left"/>
      <w:pPr>
        <w:ind w:left="431" w:hanging="431"/>
      </w:pPr>
      <w:rPr>
        <w:rFonts w:ascii="Calibri" w:hAnsi="Calibri" w:hint="default"/>
        <w:color w:val="B56012"/>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4"/>
  </w:num>
  <w:num w:numId="5">
    <w:abstractNumId w:val="19"/>
  </w:num>
  <w:num w:numId="6">
    <w:abstractNumId w:val="20"/>
  </w:num>
  <w:num w:numId="7">
    <w:abstractNumId w:val="17"/>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0"/>
  </w:num>
  <w:num w:numId="19">
    <w:abstractNumId w:val="0"/>
  </w:num>
  <w:num w:numId="20">
    <w:abstractNumId w:val="15"/>
  </w:num>
  <w:num w:numId="21">
    <w:abstractNumId w:val="16"/>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efaultTableStyle w:val="MBSOnlineTable"/>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52C0E"/>
    <w:rsid w:val="00056E36"/>
    <w:rsid w:val="00073FB4"/>
    <w:rsid w:val="000A6119"/>
    <w:rsid w:val="000C4981"/>
    <w:rsid w:val="000C708F"/>
    <w:rsid w:val="000D1791"/>
    <w:rsid w:val="00100EDF"/>
    <w:rsid w:val="00105BA7"/>
    <w:rsid w:val="00123C0D"/>
    <w:rsid w:val="00135571"/>
    <w:rsid w:val="00151905"/>
    <w:rsid w:val="00171A57"/>
    <w:rsid w:val="00185CA9"/>
    <w:rsid w:val="00192CF5"/>
    <w:rsid w:val="001A38D2"/>
    <w:rsid w:val="001B6841"/>
    <w:rsid w:val="001C0470"/>
    <w:rsid w:val="001C612D"/>
    <w:rsid w:val="001D5264"/>
    <w:rsid w:val="001D71E7"/>
    <w:rsid w:val="002045FA"/>
    <w:rsid w:val="00205F75"/>
    <w:rsid w:val="0021311A"/>
    <w:rsid w:val="00223D7B"/>
    <w:rsid w:val="00227A2F"/>
    <w:rsid w:val="00233471"/>
    <w:rsid w:val="00274A34"/>
    <w:rsid w:val="00280DDE"/>
    <w:rsid w:val="002914D4"/>
    <w:rsid w:val="00293ABC"/>
    <w:rsid w:val="002A6EE1"/>
    <w:rsid w:val="002C49D7"/>
    <w:rsid w:val="002C63D9"/>
    <w:rsid w:val="0030083D"/>
    <w:rsid w:val="0031142C"/>
    <w:rsid w:val="00311639"/>
    <w:rsid w:val="00316D24"/>
    <w:rsid w:val="00352590"/>
    <w:rsid w:val="00376693"/>
    <w:rsid w:val="00376C22"/>
    <w:rsid w:val="0038206A"/>
    <w:rsid w:val="003A56D6"/>
    <w:rsid w:val="003B5606"/>
    <w:rsid w:val="003C029B"/>
    <w:rsid w:val="003C56C9"/>
    <w:rsid w:val="003C7AED"/>
    <w:rsid w:val="003E604B"/>
    <w:rsid w:val="00405C84"/>
    <w:rsid w:val="00421CA9"/>
    <w:rsid w:val="00423096"/>
    <w:rsid w:val="00427F62"/>
    <w:rsid w:val="00442D6A"/>
    <w:rsid w:val="00457276"/>
    <w:rsid w:val="00475405"/>
    <w:rsid w:val="004A71BD"/>
    <w:rsid w:val="004B27AD"/>
    <w:rsid w:val="004B2C82"/>
    <w:rsid w:val="004C6119"/>
    <w:rsid w:val="004E59A6"/>
    <w:rsid w:val="004E60BD"/>
    <w:rsid w:val="004F357C"/>
    <w:rsid w:val="00505603"/>
    <w:rsid w:val="00505CF3"/>
    <w:rsid w:val="00563A66"/>
    <w:rsid w:val="00575480"/>
    <w:rsid w:val="00575605"/>
    <w:rsid w:val="00581D74"/>
    <w:rsid w:val="005A59BE"/>
    <w:rsid w:val="005C6819"/>
    <w:rsid w:val="005C6CB1"/>
    <w:rsid w:val="005D21B1"/>
    <w:rsid w:val="005E7304"/>
    <w:rsid w:val="005F7BBA"/>
    <w:rsid w:val="0060482F"/>
    <w:rsid w:val="0061439C"/>
    <w:rsid w:val="00617870"/>
    <w:rsid w:val="006238C7"/>
    <w:rsid w:val="00631E45"/>
    <w:rsid w:val="006377FF"/>
    <w:rsid w:val="00666566"/>
    <w:rsid w:val="00674C43"/>
    <w:rsid w:val="006753DE"/>
    <w:rsid w:val="00690C0B"/>
    <w:rsid w:val="00697964"/>
    <w:rsid w:val="006A387F"/>
    <w:rsid w:val="006C5B4A"/>
    <w:rsid w:val="006C6AF3"/>
    <w:rsid w:val="006D0E0F"/>
    <w:rsid w:val="006F4B69"/>
    <w:rsid w:val="006F4D33"/>
    <w:rsid w:val="00702D3B"/>
    <w:rsid w:val="00706F8F"/>
    <w:rsid w:val="00707C36"/>
    <w:rsid w:val="00722CB4"/>
    <w:rsid w:val="00727D33"/>
    <w:rsid w:val="007313AE"/>
    <w:rsid w:val="00743091"/>
    <w:rsid w:val="007443D4"/>
    <w:rsid w:val="0075509E"/>
    <w:rsid w:val="00772786"/>
    <w:rsid w:val="007760E1"/>
    <w:rsid w:val="00782C31"/>
    <w:rsid w:val="00783DC8"/>
    <w:rsid w:val="007A4C9E"/>
    <w:rsid w:val="007D1963"/>
    <w:rsid w:val="007D3BC0"/>
    <w:rsid w:val="007D61F4"/>
    <w:rsid w:val="007F4E20"/>
    <w:rsid w:val="00844130"/>
    <w:rsid w:val="00845F79"/>
    <w:rsid w:val="008602CE"/>
    <w:rsid w:val="008778DF"/>
    <w:rsid w:val="008A4DF4"/>
    <w:rsid w:val="008C5D70"/>
    <w:rsid w:val="008C7810"/>
    <w:rsid w:val="008D5321"/>
    <w:rsid w:val="008F42A2"/>
    <w:rsid w:val="008F5352"/>
    <w:rsid w:val="008F76CC"/>
    <w:rsid w:val="0091062C"/>
    <w:rsid w:val="00914E38"/>
    <w:rsid w:val="00917289"/>
    <w:rsid w:val="009368EE"/>
    <w:rsid w:val="00945371"/>
    <w:rsid w:val="0095226B"/>
    <w:rsid w:val="009542C6"/>
    <w:rsid w:val="009556B0"/>
    <w:rsid w:val="00974038"/>
    <w:rsid w:val="00974DCD"/>
    <w:rsid w:val="00977A67"/>
    <w:rsid w:val="00984C27"/>
    <w:rsid w:val="00990076"/>
    <w:rsid w:val="009B2746"/>
    <w:rsid w:val="009F19E6"/>
    <w:rsid w:val="00A07C59"/>
    <w:rsid w:val="00A15DD9"/>
    <w:rsid w:val="00A37CC5"/>
    <w:rsid w:val="00A55D34"/>
    <w:rsid w:val="00A563EC"/>
    <w:rsid w:val="00A600AF"/>
    <w:rsid w:val="00A70004"/>
    <w:rsid w:val="00A77F50"/>
    <w:rsid w:val="00A87435"/>
    <w:rsid w:val="00A94CC2"/>
    <w:rsid w:val="00AB3BC0"/>
    <w:rsid w:val="00AB3F67"/>
    <w:rsid w:val="00AE05A9"/>
    <w:rsid w:val="00AE4490"/>
    <w:rsid w:val="00B030DC"/>
    <w:rsid w:val="00B12EFD"/>
    <w:rsid w:val="00B16F94"/>
    <w:rsid w:val="00B27E90"/>
    <w:rsid w:val="00B3179A"/>
    <w:rsid w:val="00B41811"/>
    <w:rsid w:val="00B5028B"/>
    <w:rsid w:val="00B55D37"/>
    <w:rsid w:val="00B569FB"/>
    <w:rsid w:val="00B80BC0"/>
    <w:rsid w:val="00B83E6A"/>
    <w:rsid w:val="00B90C49"/>
    <w:rsid w:val="00B95F70"/>
    <w:rsid w:val="00BC77A3"/>
    <w:rsid w:val="00BD128B"/>
    <w:rsid w:val="00BD2196"/>
    <w:rsid w:val="00BE1257"/>
    <w:rsid w:val="00BF72A1"/>
    <w:rsid w:val="00BF7993"/>
    <w:rsid w:val="00C27BD7"/>
    <w:rsid w:val="00C31C4E"/>
    <w:rsid w:val="00C5040C"/>
    <w:rsid w:val="00C6461E"/>
    <w:rsid w:val="00C65161"/>
    <w:rsid w:val="00C75F37"/>
    <w:rsid w:val="00C90304"/>
    <w:rsid w:val="00C9290F"/>
    <w:rsid w:val="00C97A78"/>
    <w:rsid w:val="00CA11E2"/>
    <w:rsid w:val="00CB1ACE"/>
    <w:rsid w:val="00CB316D"/>
    <w:rsid w:val="00CC45A3"/>
    <w:rsid w:val="00CD08D1"/>
    <w:rsid w:val="00CD5592"/>
    <w:rsid w:val="00CE0021"/>
    <w:rsid w:val="00CE137A"/>
    <w:rsid w:val="00CE1CCC"/>
    <w:rsid w:val="00CE4611"/>
    <w:rsid w:val="00CF28D9"/>
    <w:rsid w:val="00CF7021"/>
    <w:rsid w:val="00D00836"/>
    <w:rsid w:val="00D14460"/>
    <w:rsid w:val="00D16DBD"/>
    <w:rsid w:val="00D53359"/>
    <w:rsid w:val="00D712ED"/>
    <w:rsid w:val="00D95BF8"/>
    <w:rsid w:val="00DA4463"/>
    <w:rsid w:val="00DA7B04"/>
    <w:rsid w:val="00DB259A"/>
    <w:rsid w:val="00DB6C17"/>
    <w:rsid w:val="00DC6936"/>
    <w:rsid w:val="00DD7657"/>
    <w:rsid w:val="00DE0F5F"/>
    <w:rsid w:val="00DF0E3C"/>
    <w:rsid w:val="00E139B7"/>
    <w:rsid w:val="00E152E4"/>
    <w:rsid w:val="00E209C5"/>
    <w:rsid w:val="00E3311F"/>
    <w:rsid w:val="00E42F6A"/>
    <w:rsid w:val="00E43A41"/>
    <w:rsid w:val="00E54CD1"/>
    <w:rsid w:val="00E6638F"/>
    <w:rsid w:val="00E675F3"/>
    <w:rsid w:val="00E829F7"/>
    <w:rsid w:val="00E85579"/>
    <w:rsid w:val="00E93737"/>
    <w:rsid w:val="00EA5DB4"/>
    <w:rsid w:val="00EB575C"/>
    <w:rsid w:val="00EC73C4"/>
    <w:rsid w:val="00F15E78"/>
    <w:rsid w:val="00F31812"/>
    <w:rsid w:val="00F3600A"/>
    <w:rsid w:val="00F53332"/>
    <w:rsid w:val="00F64317"/>
    <w:rsid w:val="00F706DE"/>
    <w:rsid w:val="00F760F5"/>
    <w:rsid w:val="00F971C6"/>
    <w:rsid w:val="00FB1701"/>
    <w:rsid w:val="00FB260E"/>
    <w:rsid w:val="00FE3A5E"/>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iPriority w:val="99"/>
    <w:semiHidden/>
    <w:unhideWhenUsed/>
    <w:locked/>
    <w:rsid w:val="00666566"/>
    <w:rPr>
      <w:sz w:val="16"/>
      <w:szCs w:val="16"/>
    </w:rPr>
  </w:style>
  <w:style w:type="paragraph" w:styleId="CommentText">
    <w:name w:val="annotation text"/>
    <w:basedOn w:val="Normal"/>
    <w:link w:val="CommentTextChar"/>
    <w:uiPriority w:val="99"/>
    <w:semiHidden/>
    <w:unhideWhenUsed/>
    <w:locked/>
    <w:rsid w:val="00666566"/>
    <w:rPr>
      <w:sz w:val="20"/>
      <w:szCs w:val="20"/>
    </w:rPr>
  </w:style>
  <w:style w:type="character" w:customStyle="1" w:styleId="CommentTextChar">
    <w:name w:val="Comment Text Char"/>
    <w:basedOn w:val="DefaultParagraphFont"/>
    <w:link w:val="CommentText"/>
    <w:uiPriority w:val="99"/>
    <w:semiHidden/>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iPriority w:val="99"/>
    <w:semiHidden/>
    <w:unhideWhenUsed/>
    <w:locked/>
    <w:rsid w:val="00666566"/>
    <w:rPr>
      <w:sz w:val="16"/>
      <w:szCs w:val="16"/>
    </w:rPr>
  </w:style>
  <w:style w:type="paragraph" w:styleId="CommentText">
    <w:name w:val="annotation text"/>
    <w:basedOn w:val="Normal"/>
    <w:link w:val="CommentTextChar"/>
    <w:uiPriority w:val="99"/>
    <w:semiHidden/>
    <w:unhideWhenUsed/>
    <w:locked/>
    <w:rsid w:val="00666566"/>
    <w:rPr>
      <w:sz w:val="20"/>
      <w:szCs w:val="20"/>
    </w:rPr>
  </w:style>
  <w:style w:type="character" w:customStyle="1" w:styleId="CommentTextChar">
    <w:name w:val="Comment Text Char"/>
    <w:basedOn w:val="DefaultParagraphFont"/>
    <w:link w:val="CommentText"/>
    <w:uiPriority w:val="99"/>
    <w:semiHidden/>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9446">
      <w:marLeft w:val="0"/>
      <w:marRight w:val="0"/>
      <w:marTop w:val="0"/>
      <w:marBottom w:val="0"/>
      <w:divBdr>
        <w:top w:val="none" w:sz="0" w:space="0" w:color="auto"/>
        <w:left w:val="none" w:sz="0" w:space="0" w:color="auto"/>
        <w:bottom w:val="none" w:sz="0" w:space="0" w:color="auto"/>
        <w:right w:val="none" w:sz="0" w:space="0" w:color="auto"/>
      </w:divBdr>
    </w:div>
    <w:div w:id="588349448">
      <w:marLeft w:val="0"/>
      <w:marRight w:val="0"/>
      <w:marTop w:val="0"/>
      <w:marBottom w:val="0"/>
      <w:divBdr>
        <w:top w:val="none" w:sz="0" w:space="0" w:color="auto"/>
        <w:left w:val="none" w:sz="0" w:space="0" w:color="auto"/>
        <w:bottom w:val="none" w:sz="0" w:space="0" w:color="auto"/>
        <w:right w:val="none" w:sz="0" w:space="0" w:color="auto"/>
      </w:divBdr>
      <w:divsChild>
        <w:div w:id="588349441">
          <w:marLeft w:val="0"/>
          <w:marRight w:val="0"/>
          <w:marTop w:val="240"/>
          <w:marBottom w:val="0"/>
          <w:divBdr>
            <w:top w:val="none" w:sz="0" w:space="0" w:color="auto"/>
            <w:left w:val="none" w:sz="0" w:space="0" w:color="auto"/>
            <w:bottom w:val="none" w:sz="0" w:space="0" w:color="auto"/>
            <w:right w:val="none" w:sz="0" w:space="0" w:color="auto"/>
          </w:divBdr>
          <w:divsChild>
            <w:div w:id="588349444">
              <w:marLeft w:val="0"/>
              <w:marRight w:val="0"/>
              <w:marTop w:val="0"/>
              <w:marBottom w:val="0"/>
              <w:divBdr>
                <w:top w:val="none" w:sz="0" w:space="0" w:color="auto"/>
                <w:left w:val="none" w:sz="0" w:space="0" w:color="auto"/>
                <w:bottom w:val="none" w:sz="0" w:space="0" w:color="auto"/>
                <w:right w:val="none" w:sz="0" w:space="0" w:color="auto"/>
              </w:divBdr>
              <w:divsChild>
                <w:div w:id="588349447">
                  <w:marLeft w:val="0"/>
                  <w:marRight w:val="0"/>
                  <w:marTop w:val="0"/>
                  <w:marBottom w:val="0"/>
                  <w:divBdr>
                    <w:top w:val="none" w:sz="0" w:space="0" w:color="auto"/>
                    <w:left w:val="none" w:sz="0" w:space="0" w:color="auto"/>
                    <w:bottom w:val="none" w:sz="0" w:space="0" w:color="auto"/>
                    <w:right w:val="none" w:sz="0" w:space="0" w:color="auto"/>
                  </w:divBdr>
                  <w:divsChild>
                    <w:div w:id="588349443">
                      <w:marLeft w:val="0"/>
                      <w:marRight w:val="0"/>
                      <w:marTop w:val="0"/>
                      <w:marBottom w:val="0"/>
                      <w:divBdr>
                        <w:top w:val="none" w:sz="0" w:space="0" w:color="auto"/>
                        <w:left w:val="none" w:sz="0" w:space="0" w:color="auto"/>
                        <w:bottom w:val="none" w:sz="0" w:space="0" w:color="auto"/>
                        <w:right w:val="none" w:sz="0" w:space="0" w:color="auto"/>
                      </w:divBdr>
                      <w:divsChild>
                        <w:div w:id="588349445">
                          <w:marLeft w:val="0"/>
                          <w:marRight w:val="0"/>
                          <w:marTop w:val="0"/>
                          <w:marBottom w:val="0"/>
                          <w:divBdr>
                            <w:top w:val="none" w:sz="0" w:space="0" w:color="auto"/>
                            <w:left w:val="none" w:sz="0" w:space="0" w:color="auto"/>
                            <w:bottom w:val="none" w:sz="0" w:space="0" w:color="auto"/>
                            <w:right w:val="none" w:sz="0" w:space="0" w:color="auto"/>
                          </w:divBdr>
                          <w:divsChild>
                            <w:div w:id="588349440">
                              <w:marLeft w:val="0"/>
                              <w:marRight w:val="0"/>
                              <w:marTop w:val="0"/>
                              <w:marBottom w:val="0"/>
                              <w:divBdr>
                                <w:top w:val="none" w:sz="0" w:space="0" w:color="auto"/>
                                <w:left w:val="none" w:sz="0" w:space="0" w:color="auto"/>
                                <w:bottom w:val="none" w:sz="0" w:space="0" w:color="auto"/>
                                <w:right w:val="none" w:sz="0" w:space="0" w:color="auto"/>
                              </w:divBdr>
                              <w:divsChild>
                                <w:div w:id="5883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bsonline.gov.au/internet/mbsonline/publishing.nsf/Content/Factsheet-MSNObstetricServic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8328F2-24DF-4003-83BB-A89148BC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1753</Words>
  <Characters>9779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3</cp:revision>
  <cp:lastPrinted>2017-09-15T06:27:00Z</cp:lastPrinted>
  <dcterms:created xsi:type="dcterms:W3CDTF">2017-10-23T02:11:00Z</dcterms:created>
  <dcterms:modified xsi:type="dcterms:W3CDTF">2017-10-23T02:14:00Z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