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C1C7D" w:rsidRPr="006B3BFC" w:rsidRDefault="00BC1C7D" w:rsidP="00BC1C7D">
      <w:pPr>
        <w:pStyle w:val="NoSpacing"/>
        <w:jc w:val="center"/>
        <w:rPr>
          <w:rFonts w:cs="Times New Roman"/>
        </w:rPr>
      </w:pPr>
      <w:r w:rsidRPr="006B3BFC">
        <w:rPr>
          <w:rFonts w:cs="Times New Roman"/>
          <w:b/>
          <w:u w:val="single"/>
        </w:rPr>
        <w:t>Telehealth Eligible Areas</w:t>
      </w:r>
    </w:p>
    <w:p w:rsidR="00BC1C7D" w:rsidRPr="006B3BFC" w:rsidRDefault="00BC1C7D" w:rsidP="00A10D7F">
      <w:pPr>
        <w:pStyle w:val="NoSpacing"/>
        <w:rPr>
          <w:rFonts w:cs="Times New Roman"/>
        </w:rPr>
      </w:pPr>
    </w:p>
    <w:p w:rsidR="00BC1C7D" w:rsidRPr="006B3BFC" w:rsidRDefault="006B3BFC" w:rsidP="00BC1C7D">
      <w:pPr>
        <w:autoSpaceDE w:val="0"/>
        <w:autoSpaceDN w:val="0"/>
        <w:adjustRightInd w:val="0"/>
        <w:spacing w:after="0" w:line="240" w:lineRule="auto"/>
        <w:rPr>
          <w:rFonts w:cs="Times New Roman"/>
          <w:szCs w:val="24"/>
        </w:rPr>
      </w:pPr>
      <w:r>
        <w:rPr>
          <w:rFonts w:cs="Times New Roman"/>
          <w:szCs w:val="24"/>
        </w:rPr>
        <w:t>Telehealth</w:t>
      </w:r>
      <w:r w:rsidR="00BC1C7D" w:rsidRPr="006B3BFC">
        <w:rPr>
          <w:rFonts w:cs="Times New Roman"/>
          <w:szCs w:val="24"/>
        </w:rPr>
        <w:t xml:space="preserve"> eligibility </w:t>
      </w:r>
      <w:r>
        <w:rPr>
          <w:rFonts w:cs="Times New Roman"/>
          <w:szCs w:val="24"/>
        </w:rPr>
        <w:t>is</w:t>
      </w:r>
      <w:r w:rsidR="00BC1C7D" w:rsidRPr="006B3BFC">
        <w:rPr>
          <w:rFonts w:cs="Times New Roman"/>
          <w:szCs w:val="24"/>
        </w:rPr>
        <w:t xml:space="preserve"> determined according to the Australian Standard Geographical Classification Remoteness Area (ASGC-RA) classifications. M</w:t>
      </w:r>
      <w:r w:rsidR="00FF0B9B">
        <w:rPr>
          <w:rFonts w:cs="Times New Roman"/>
          <w:szCs w:val="24"/>
        </w:rPr>
        <w:t xml:space="preserve">edicare </w:t>
      </w:r>
      <w:r w:rsidR="00BC1C7D" w:rsidRPr="006B3BFC">
        <w:rPr>
          <w:rFonts w:cs="Times New Roman"/>
          <w:szCs w:val="24"/>
        </w:rPr>
        <w:t>B</w:t>
      </w:r>
      <w:r w:rsidR="00FF0B9B">
        <w:rPr>
          <w:rFonts w:cs="Times New Roman"/>
          <w:szCs w:val="24"/>
        </w:rPr>
        <w:t xml:space="preserve">enefit </w:t>
      </w:r>
      <w:r w:rsidR="00BC1C7D" w:rsidRPr="006B3BFC">
        <w:rPr>
          <w:rFonts w:cs="Times New Roman"/>
          <w:szCs w:val="24"/>
        </w:rPr>
        <w:t>S</w:t>
      </w:r>
      <w:r w:rsidR="00FF0B9B">
        <w:rPr>
          <w:rFonts w:cs="Times New Roman"/>
          <w:szCs w:val="24"/>
        </w:rPr>
        <w:t>chedule (MBS)</w:t>
      </w:r>
      <w:r w:rsidR="00BC1C7D" w:rsidRPr="006B3BFC">
        <w:rPr>
          <w:rFonts w:cs="Times New Roman"/>
          <w:szCs w:val="24"/>
        </w:rPr>
        <w:t xml:space="preserve"> benefits will now only be available for services provided to patients outside of RA1 – Major Cities. This change does not affect residents of Aged Care Facilities or patients of eligible Aboriginal Medical Services or eligible Aboriginal Community Controlled Health Services who are exempt from the geographical requirements.</w:t>
      </w:r>
    </w:p>
    <w:p w:rsidR="00BC1C7D" w:rsidRPr="006B3BFC" w:rsidRDefault="00BC1C7D" w:rsidP="00A10D7F">
      <w:pPr>
        <w:pStyle w:val="NoSpacing"/>
        <w:rPr>
          <w:rFonts w:cs="Times New Roman"/>
        </w:rPr>
      </w:pPr>
    </w:p>
    <w:p w:rsidR="00A10D7F" w:rsidRPr="006B3BFC" w:rsidRDefault="006B3BFC" w:rsidP="00A10D7F">
      <w:pPr>
        <w:pStyle w:val="NoSpacing"/>
        <w:rPr>
          <w:rFonts w:cs="Times New Roman"/>
        </w:rPr>
      </w:pPr>
      <w:r>
        <w:rPr>
          <w:rFonts w:cs="Times New Roman"/>
        </w:rPr>
        <w:t>The ASGC</w:t>
      </w:r>
      <w:r w:rsidR="008175AB" w:rsidRPr="006B3BFC">
        <w:rPr>
          <w:rFonts w:cs="Times New Roman"/>
        </w:rPr>
        <w:t xml:space="preserve"> </w:t>
      </w:r>
      <w:r w:rsidR="00A10D7F" w:rsidRPr="006B3BFC">
        <w:rPr>
          <w:rFonts w:cs="Times New Roman"/>
        </w:rPr>
        <w:t>July 2011 publication released by the A</w:t>
      </w:r>
      <w:r>
        <w:rPr>
          <w:rFonts w:cs="Times New Roman"/>
        </w:rPr>
        <w:t xml:space="preserve">ustralian Bureau of Statistics can be </w:t>
      </w:r>
      <w:r w:rsidR="00A10D7F" w:rsidRPr="006B3BFC">
        <w:rPr>
          <w:rFonts w:cs="Times New Roman"/>
        </w:rPr>
        <w:t xml:space="preserve">found at </w:t>
      </w:r>
      <w:hyperlink r:id="rId8" w:history="1">
        <w:r w:rsidR="00372CBA" w:rsidRPr="00813FB3">
          <w:rPr>
            <w:rStyle w:val="Hyperlink"/>
            <w:rFonts w:cs="Times New Roman"/>
          </w:rPr>
          <w:t>http://www.abs.gov.au/AUSSTATS/abs@.nsf/DetailsPage/1216.0July%202011?OpenDocument</w:t>
        </w:r>
      </w:hyperlink>
      <w:r w:rsidR="00372CBA">
        <w:rPr>
          <w:rFonts w:cs="Times New Roman"/>
        </w:rPr>
        <w:t xml:space="preserve">. </w:t>
      </w:r>
    </w:p>
    <w:p w:rsidR="00A10D7F" w:rsidRPr="006B3BFC" w:rsidRDefault="00A10D7F" w:rsidP="00A10D7F">
      <w:pPr>
        <w:pStyle w:val="NoSpacing"/>
        <w:rPr>
          <w:rFonts w:cs="Times New Roman"/>
        </w:rPr>
      </w:pPr>
    </w:p>
    <w:p w:rsidR="00A10D7F" w:rsidRPr="006B3BFC" w:rsidRDefault="00A10D7F" w:rsidP="00A10D7F">
      <w:pPr>
        <w:pStyle w:val="NoSpacing"/>
        <w:rPr>
          <w:rFonts w:cs="Times New Roman"/>
        </w:rPr>
      </w:pPr>
      <w:r w:rsidRPr="006B3BFC">
        <w:rPr>
          <w:rFonts w:cs="Times New Roman"/>
        </w:rPr>
        <w:t xml:space="preserve">The following maps </w:t>
      </w:r>
      <w:r w:rsidR="005A421E">
        <w:rPr>
          <w:rFonts w:cs="Times New Roman"/>
        </w:rPr>
        <w:t>show the boundaries for Major Cities (ASGC-RA1)</w:t>
      </w:r>
      <w:r w:rsidRPr="006B3BFC">
        <w:rPr>
          <w:rFonts w:cs="Times New Roman"/>
        </w:rPr>
        <w:t>.</w:t>
      </w:r>
      <w:r w:rsidR="005A421E">
        <w:rPr>
          <w:rFonts w:cs="Times New Roman"/>
        </w:rPr>
        <w:t xml:space="preserve"> </w:t>
      </w:r>
      <w:r w:rsidRPr="006B3BFC">
        <w:rPr>
          <w:rFonts w:cs="Times New Roman"/>
        </w:rPr>
        <w:t xml:space="preserve"> Specific eligibility can be determined by entering an address on the Doctor Connect locator (found at </w:t>
      </w:r>
      <w:hyperlink r:id="rId9" w:history="1">
        <w:r w:rsidR="006B3BFC" w:rsidRPr="00363F4D">
          <w:rPr>
            <w:rStyle w:val="Hyperlink"/>
            <w:rFonts w:cs="Times New Roman"/>
          </w:rPr>
          <w:t>http://www.doctorconnect.gov.au/internet/otd/publishing.nsf/Content/locator</w:t>
        </w:r>
      </w:hyperlink>
      <w:r w:rsidRPr="006B3BFC">
        <w:rPr>
          <w:rFonts w:cs="Times New Roman"/>
        </w:rPr>
        <w:t>).</w:t>
      </w:r>
    </w:p>
    <w:p w:rsidR="00342147" w:rsidRDefault="00E16367" w:rsidP="00A10D7F">
      <w:pPr>
        <w:pStyle w:val="NoSpacing"/>
        <w:rPr>
          <w:rFonts w:cs="Times New Roman"/>
          <w:u w:val="single"/>
        </w:rPr>
      </w:pPr>
      <w:r w:rsidRPr="006B3BFC">
        <w:rPr>
          <w:rFonts w:cs="Times New Roman"/>
        </w:rPr>
        <w:t xml:space="preserve"> </w:t>
      </w:r>
      <w:r w:rsidRPr="006B3BFC">
        <w:rPr>
          <w:rFonts w:cs="Times New Roman"/>
          <w:u w:val="single"/>
        </w:rPr>
        <w:br w:type="page"/>
      </w:r>
      <w:r w:rsidR="00342147">
        <w:rPr>
          <w:rFonts w:cs="Times New Roman"/>
          <w:noProof/>
          <w:szCs w:val="24"/>
          <w:lang w:eastAsia="en-AU"/>
        </w:rPr>
        <w:lastRenderedPageBreak/>
        <w:drawing>
          <wp:inline distT="0" distB="0" distL="0" distR="0" wp14:anchorId="605C83C5" wp14:editId="583818CC">
            <wp:extent cx="7007240" cy="5418667"/>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018177" cy="5427125"/>
                    </a:xfrm>
                    <a:prstGeom prst="rect">
                      <a:avLst/>
                    </a:prstGeom>
                    <a:noFill/>
                    <a:ln>
                      <a:noFill/>
                    </a:ln>
                  </pic:spPr>
                </pic:pic>
              </a:graphicData>
            </a:graphic>
          </wp:inline>
        </w:drawing>
      </w:r>
    </w:p>
    <w:p w:rsidR="00342147" w:rsidRDefault="00342147" w:rsidP="00A10D7F">
      <w:pPr>
        <w:pStyle w:val="NoSpacing"/>
        <w:rPr>
          <w:rFonts w:cs="Times New Roman"/>
          <w:u w:val="single"/>
        </w:rPr>
      </w:pPr>
      <w:proofErr w:type="gramStart"/>
      <w:r>
        <w:rPr>
          <w:rFonts w:cs="Times New Roman"/>
          <w:u w:val="single"/>
        </w:rPr>
        <w:t>National - Telehealth Eligible Areas Australian Standards Geographic Classification (ASGC) RA</w:t>
      </w:r>
      <w:r w:rsidR="00BE2C5C">
        <w:rPr>
          <w:rFonts w:cs="Times New Roman"/>
          <w:u w:val="single"/>
        </w:rPr>
        <w:t>.</w:t>
      </w:r>
      <w:proofErr w:type="gramEnd"/>
      <w:r>
        <w:rPr>
          <w:rFonts w:cs="Times New Roman"/>
          <w:u w:val="single"/>
        </w:rPr>
        <w:t xml:space="preserve"> </w:t>
      </w:r>
      <w:r w:rsidR="00BE2C5C">
        <w:rPr>
          <w:rFonts w:cs="Times New Roman"/>
          <w:u w:val="single"/>
        </w:rPr>
        <w:t xml:space="preserve">  Telehealth Eligible Areas are outside RA 1.</w:t>
      </w:r>
    </w:p>
    <w:p w:rsidR="00342147" w:rsidRDefault="00342147" w:rsidP="00A10D7F">
      <w:pPr>
        <w:pStyle w:val="NoSpacing"/>
        <w:rPr>
          <w:rFonts w:cs="Times New Roman"/>
          <w:u w:val="single"/>
        </w:rPr>
        <w:sectPr w:rsidR="00342147" w:rsidSect="00D86587">
          <w:footerReference w:type="default" r:id="rId11"/>
          <w:pgSz w:w="23814" w:h="16839" w:orient="landscape" w:code="8"/>
          <w:pgMar w:top="1440" w:right="1440" w:bottom="1440" w:left="1440" w:header="708" w:footer="708" w:gutter="0"/>
          <w:cols w:space="708"/>
          <w:docGrid w:linePitch="360"/>
        </w:sectPr>
      </w:pPr>
    </w:p>
    <w:p w:rsidR="00AD5B72" w:rsidRDefault="00AD5B72">
      <w:pPr>
        <w:rPr>
          <w:u w:val="single"/>
        </w:rPr>
      </w:pPr>
      <w:r>
        <w:rPr>
          <w:rFonts w:cs="Times New Roman"/>
          <w:noProof/>
          <w:szCs w:val="24"/>
          <w:lang w:eastAsia="en-AU"/>
        </w:rPr>
        <w:lastRenderedPageBreak/>
        <w:drawing>
          <wp:inline distT="0" distB="0" distL="0" distR="0" wp14:anchorId="332F452F" wp14:editId="377DE92D">
            <wp:extent cx="4497572" cy="581611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98723" cy="5817600"/>
                    </a:xfrm>
                    <a:prstGeom prst="rect">
                      <a:avLst/>
                    </a:prstGeom>
                    <a:noFill/>
                    <a:ln>
                      <a:noFill/>
                    </a:ln>
                  </pic:spPr>
                </pic:pic>
              </a:graphicData>
            </a:graphic>
          </wp:inline>
        </w:drawing>
      </w:r>
    </w:p>
    <w:p w:rsidR="00BE2C5C" w:rsidRDefault="00AD5B72" w:rsidP="00BE2C5C">
      <w:pPr>
        <w:rPr>
          <w:rFonts w:cs="Times New Roman"/>
          <w:u w:val="single"/>
        </w:rPr>
      </w:pPr>
      <w:r>
        <w:rPr>
          <w:u w:val="single"/>
        </w:rPr>
        <w:t>Australian Capital Territory</w:t>
      </w:r>
      <w:r w:rsidR="00BE2C5C">
        <w:rPr>
          <w:u w:val="single"/>
        </w:rPr>
        <w:t xml:space="preserve"> -</w:t>
      </w:r>
      <w:r w:rsidR="00BE2C5C">
        <w:rPr>
          <w:rFonts w:cs="Times New Roman"/>
          <w:u w:val="single"/>
        </w:rPr>
        <w:t>Telehealth Eligible Areas are outside RA</w:t>
      </w:r>
      <w:r w:rsidR="002B12DF">
        <w:rPr>
          <w:rFonts w:cs="Times New Roman"/>
          <w:u w:val="single"/>
        </w:rPr>
        <w:t xml:space="preserve"> </w:t>
      </w:r>
      <w:r w:rsidR="00BE2C5C">
        <w:rPr>
          <w:rFonts w:cs="Times New Roman"/>
          <w:u w:val="single"/>
        </w:rPr>
        <w:t>1.</w:t>
      </w:r>
    </w:p>
    <w:p w:rsidR="00BE2C5C" w:rsidRDefault="00BE2C5C">
      <w:pPr>
        <w:rPr>
          <w:u w:val="single"/>
        </w:rPr>
      </w:pPr>
    </w:p>
    <w:p w:rsidR="00183F54" w:rsidRDefault="00AD5B72" w:rsidP="00BE2C5C">
      <w:pPr>
        <w:rPr>
          <w:u w:val="single"/>
        </w:rPr>
      </w:pPr>
      <w:r>
        <w:rPr>
          <w:rFonts w:cs="Times New Roman"/>
          <w:noProof/>
          <w:szCs w:val="24"/>
          <w:lang w:eastAsia="en-AU"/>
        </w:rPr>
        <w:lastRenderedPageBreak/>
        <w:drawing>
          <wp:inline distT="0" distB="0" distL="0" distR="0" wp14:anchorId="3A8C4B4B" wp14:editId="33315603">
            <wp:extent cx="5731510" cy="7411798"/>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7411798"/>
                    </a:xfrm>
                    <a:prstGeom prst="rect">
                      <a:avLst/>
                    </a:prstGeom>
                    <a:noFill/>
                    <a:ln>
                      <a:noFill/>
                    </a:ln>
                  </pic:spPr>
                </pic:pic>
              </a:graphicData>
            </a:graphic>
          </wp:inline>
        </w:drawing>
      </w:r>
    </w:p>
    <w:p w:rsidR="00BE2C5C" w:rsidRDefault="00AD5B72" w:rsidP="00BE2C5C">
      <w:pPr>
        <w:rPr>
          <w:rFonts w:cs="Times New Roman"/>
          <w:u w:val="single"/>
        </w:rPr>
      </w:pPr>
      <w:bookmarkStart w:id="0" w:name="_GoBack"/>
      <w:bookmarkEnd w:id="0"/>
      <w:r>
        <w:rPr>
          <w:u w:val="single"/>
        </w:rPr>
        <w:t>New South Wales</w:t>
      </w:r>
      <w:r w:rsidR="00BE2C5C">
        <w:rPr>
          <w:u w:val="single"/>
        </w:rPr>
        <w:t xml:space="preserve">- </w:t>
      </w:r>
      <w:r w:rsidR="00BE2C5C">
        <w:rPr>
          <w:rFonts w:cs="Times New Roman"/>
          <w:u w:val="single"/>
        </w:rPr>
        <w:t>Telehealth Eligible Areas are outside RA 1.</w:t>
      </w:r>
    </w:p>
    <w:p w:rsidR="00AD5B72" w:rsidRDefault="00AD5B72">
      <w:pPr>
        <w:rPr>
          <w:u w:val="single"/>
        </w:rPr>
        <w:sectPr w:rsidR="00AD5B72" w:rsidSect="00BF19A5">
          <w:pgSz w:w="16839" w:h="23814" w:code="8"/>
          <w:pgMar w:top="1440" w:right="1440" w:bottom="1440" w:left="1440" w:header="708" w:footer="708" w:gutter="0"/>
          <w:cols w:space="708"/>
          <w:docGrid w:linePitch="360"/>
        </w:sectPr>
      </w:pPr>
    </w:p>
    <w:p w:rsidR="001B27D9" w:rsidRDefault="00AD5B72">
      <w:r>
        <w:rPr>
          <w:rFonts w:cs="Times New Roman"/>
          <w:noProof/>
          <w:szCs w:val="24"/>
          <w:lang w:eastAsia="en-AU"/>
        </w:rPr>
        <w:lastRenderedPageBreak/>
        <w:drawing>
          <wp:inline distT="0" distB="0" distL="0" distR="0" wp14:anchorId="79875320" wp14:editId="578CE9FC">
            <wp:extent cx="6539023" cy="505649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552201" cy="5066680"/>
                    </a:xfrm>
                    <a:prstGeom prst="rect">
                      <a:avLst/>
                    </a:prstGeom>
                    <a:noFill/>
                    <a:ln>
                      <a:noFill/>
                    </a:ln>
                  </pic:spPr>
                </pic:pic>
              </a:graphicData>
            </a:graphic>
          </wp:inline>
        </w:drawing>
      </w:r>
    </w:p>
    <w:p w:rsidR="00342147" w:rsidRPr="00342147" w:rsidRDefault="00342147">
      <w:pPr>
        <w:rPr>
          <w:u w:val="single"/>
        </w:rPr>
      </w:pPr>
      <w:r w:rsidRPr="00342147">
        <w:rPr>
          <w:u w:val="single"/>
        </w:rPr>
        <w:t>Victoria</w:t>
      </w:r>
      <w:r w:rsidR="00BE2C5C">
        <w:rPr>
          <w:u w:val="single"/>
        </w:rPr>
        <w:t xml:space="preserve">- </w:t>
      </w:r>
      <w:r w:rsidR="00BE2C5C">
        <w:rPr>
          <w:rFonts w:cs="Times New Roman"/>
          <w:u w:val="single"/>
        </w:rPr>
        <w:t>Telehealth Eligible Areas are outside RA 1.</w:t>
      </w:r>
    </w:p>
    <w:p w:rsidR="00AD5B72" w:rsidRDefault="002A5B24">
      <w:pPr>
        <w:sectPr w:rsidR="00AD5B72" w:rsidSect="00AD5B72">
          <w:pgSz w:w="16838" w:h="11906" w:orient="landscape"/>
          <w:pgMar w:top="1440" w:right="1440" w:bottom="1440" w:left="1440" w:header="708" w:footer="708" w:gutter="0"/>
          <w:cols w:space="708"/>
          <w:docGrid w:linePitch="360"/>
        </w:sectPr>
      </w:pPr>
      <w:r>
        <w:br w:type="page"/>
      </w:r>
    </w:p>
    <w:p w:rsidR="002A5B24" w:rsidRDefault="002A5B24"/>
    <w:p w:rsidR="00BE2C5C" w:rsidRDefault="002A5B24" w:rsidP="00BE2C5C">
      <w:pPr>
        <w:rPr>
          <w:rFonts w:cs="Times New Roman"/>
          <w:u w:val="single"/>
        </w:rPr>
      </w:pPr>
      <w:r>
        <w:rPr>
          <w:u w:val="single"/>
        </w:rPr>
        <w:t>Tasmania</w:t>
      </w:r>
      <w:r w:rsidR="00BE2C5C">
        <w:rPr>
          <w:u w:val="single"/>
        </w:rPr>
        <w:t xml:space="preserve"> -</w:t>
      </w:r>
      <w:r w:rsidR="00BE2C5C" w:rsidRPr="00BE2C5C">
        <w:rPr>
          <w:rFonts w:cs="Times New Roman"/>
          <w:u w:val="single"/>
        </w:rPr>
        <w:t xml:space="preserve"> </w:t>
      </w:r>
      <w:r w:rsidR="00BE2C5C">
        <w:rPr>
          <w:rFonts w:cs="Times New Roman"/>
          <w:u w:val="single"/>
        </w:rPr>
        <w:t>Telehealth Eligible Areas are outside RA 1</w:t>
      </w:r>
      <w:r w:rsidR="002B12DF">
        <w:rPr>
          <w:rFonts w:cs="Times New Roman"/>
          <w:u w:val="single"/>
        </w:rPr>
        <w:t xml:space="preserve"> (</w:t>
      </w:r>
      <w:proofErr w:type="spellStart"/>
      <w:r w:rsidR="002B12DF">
        <w:rPr>
          <w:rFonts w:cs="Times New Roman"/>
          <w:u w:val="single"/>
        </w:rPr>
        <w:t>ie</w:t>
      </w:r>
      <w:proofErr w:type="spellEnd"/>
      <w:r w:rsidR="002B12DF">
        <w:rPr>
          <w:rFonts w:cs="Times New Roman"/>
          <w:u w:val="single"/>
        </w:rPr>
        <w:t xml:space="preserve"> RA 2-5)</w:t>
      </w:r>
      <w:r w:rsidR="00BE2C5C">
        <w:rPr>
          <w:rFonts w:cs="Times New Roman"/>
          <w:u w:val="single"/>
        </w:rPr>
        <w:t>.</w:t>
      </w:r>
    </w:p>
    <w:p w:rsidR="002A5B24" w:rsidRDefault="00E16B13">
      <w:pPr>
        <w:rPr>
          <w:u w:val="single"/>
        </w:rPr>
      </w:pPr>
      <w:r>
        <w:rPr>
          <w:noProof/>
          <w:u w:val="single"/>
          <w:lang w:eastAsia="en-AU"/>
        </w:rPr>
        <w:drawing>
          <wp:inline distT="0" distB="0" distL="0" distR="0">
            <wp:extent cx="5731510" cy="4428894"/>
            <wp:effectExtent l="0" t="0" r="2540" b="0"/>
            <wp:docPr id="3" name="Picture 3" descr="T:\CO4\CO\MBD\MBB\SFP Restricted\2012-13 MYEFO\Telehealth implementation\maps\Tasman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CO4\CO\MBD\MBB\SFP Restricted\2012-13 MYEFO\Telehealth implementation\maps\Tasmania.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1510" cy="4428894"/>
                    </a:xfrm>
                    <a:prstGeom prst="rect">
                      <a:avLst/>
                    </a:prstGeom>
                    <a:noFill/>
                    <a:ln>
                      <a:noFill/>
                    </a:ln>
                  </pic:spPr>
                </pic:pic>
              </a:graphicData>
            </a:graphic>
          </wp:inline>
        </w:drawing>
      </w:r>
    </w:p>
    <w:p w:rsidR="002A5B24" w:rsidRDefault="002A5B24">
      <w:pPr>
        <w:rPr>
          <w:u w:val="single"/>
        </w:rPr>
      </w:pPr>
    </w:p>
    <w:p w:rsidR="002A5B24" w:rsidRDefault="002A5B24">
      <w:pPr>
        <w:rPr>
          <w:u w:val="single"/>
        </w:rPr>
      </w:pPr>
    </w:p>
    <w:p w:rsidR="002A5B24" w:rsidRDefault="002A5B24">
      <w:pPr>
        <w:rPr>
          <w:u w:val="single"/>
        </w:rPr>
      </w:pPr>
    </w:p>
    <w:p w:rsidR="002A5B24" w:rsidRDefault="002A5B24">
      <w:pPr>
        <w:rPr>
          <w:u w:val="single"/>
        </w:rPr>
      </w:pPr>
    </w:p>
    <w:p w:rsidR="001B27D9" w:rsidRDefault="001B27D9"/>
    <w:p w:rsidR="001B27D9" w:rsidRDefault="001B27D9"/>
    <w:p w:rsidR="002A5B24" w:rsidRDefault="002A5B24"/>
    <w:p w:rsidR="002A5B24" w:rsidRDefault="002A5B24"/>
    <w:p w:rsidR="002A5B24" w:rsidRDefault="002A5B24"/>
    <w:p w:rsidR="002A5B24" w:rsidRDefault="002A5B24"/>
    <w:p w:rsidR="002A5B24" w:rsidRDefault="002A5B24"/>
    <w:p w:rsidR="00BE2C5C" w:rsidRDefault="00342147" w:rsidP="00BE2C5C">
      <w:pPr>
        <w:rPr>
          <w:rFonts w:cs="Times New Roman"/>
          <w:u w:val="single"/>
        </w:rPr>
      </w:pPr>
      <w:r>
        <w:rPr>
          <w:u w:val="single"/>
        </w:rPr>
        <w:lastRenderedPageBreak/>
        <w:t>South Australia</w:t>
      </w:r>
      <w:r w:rsidR="00BE2C5C">
        <w:rPr>
          <w:u w:val="single"/>
        </w:rPr>
        <w:t>-</w:t>
      </w:r>
      <w:r w:rsidR="00BE2C5C" w:rsidRPr="00BE2C5C">
        <w:rPr>
          <w:rFonts w:cs="Times New Roman"/>
          <w:u w:val="single"/>
        </w:rPr>
        <w:t xml:space="preserve"> </w:t>
      </w:r>
      <w:r w:rsidR="00BE2C5C">
        <w:rPr>
          <w:rFonts w:cs="Times New Roman"/>
          <w:u w:val="single"/>
        </w:rPr>
        <w:t>Telehealth Eligible Areas are outside RA 1.</w:t>
      </w:r>
    </w:p>
    <w:p w:rsidR="005E02B5" w:rsidRDefault="00AD5B72">
      <w:pPr>
        <w:rPr>
          <w:u w:val="single"/>
        </w:rPr>
      </w:pPr>
      <w:r>
        <w:rPr>
          <w:rFonts w:cs="Times New Roman"/>
          <w:noProof/>
          <w:szCs w:val="24"/>
          <w:lang w:eastAsia="en-AU"/>
        </w:rPr>
        <w:drawing>
          <wp:inline distT="0" distB="0" distL="0" distR="0" wp14:anchorId="09BAA755" wp14:editId="58B21715">
            <wp:extent cx="5731510" cy="7411720"/>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1510" cy="7411720"/>
                    </a:xfrm>
                    <a:prstGeom prst="rect">
                      <a:avLst/>
                    </a:prstGeom>
                    <a:noFill/>
                    <a:ln>
                      <a:noFill/>
                    </a:ln>
                  </pic:spPr>
                </pic:pic>
              </a:graphicData>
            </a:graphic>
          </wp:inline>
        </w:drawing>
      </w:r>
    </w:p>
    <w:p w:rsidR="005E02B5" w:rsidRDefault="005E02B5">
      <w:pPr>
        <w:rPr>
          <w:u w:val="single"/>
        </w:rPr>
      </w:pPr>
    </w:p>
    <w:p w:rsidR="005E02B5" w:rsidRDefault="005E02B5">
      <w:pPr>
        <w:rPr>
          <w:u w:val="single"/>
        </w:rPr>
      </w:pPr>
    </w:p>
    <w:p w:rsidR="005E02B5" w:rsidRDefault="005E02B5">
      <w:pPr>
        <w:rPr>
          <w:u w:val="single"/>
        </w:rPr>
      </w:pPr>
      <w:r>
        <w:rPr>
          <w:u w:val="single"/>
        </w:rPr>
        <w:br w:type="page"/>
      </w:r>
      <w:r w:rsidR="00AD5B72">
        <w:rPr>
          <w:rFonts w:cs="Times New Roman"/>
          <w:noProof/>
          <w:szCs w:val="24"/>
          <w:lang w:eastAsia="en-AU"/>
        </w:rPr>
        <w:lastRenderedPageBreak/>
        <w:drawing>
          <wp:inline distT="0" distB="0" distL="0" distR="0" wp14:anchorId="432C6B1A" wp14:editId="1A15A28F">
            <wp:extent cx="4823803" cy="6237917"/>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26658" cy="6241609"/>
                    </a:xfrm>
                    <a:prstGeom prst="rect">
                      <a:avLst/>
                    </a:prstGeom>
                    <a:noFill/>
                    <a:ln>
                      <a:noFill/>
                    </a:ln>
                  </pic:spPr>
                </pic:pic>
              </a:graphicData>
            </a:graphic>
          </wp:inline>
        </w:drawing>
      </w:r>
    </w:p>
    <w:p w:rsidR="00BE2C5C" w:rsidRDefault="00F5405F" w:rsidP="00BE2C5C">
      <w:pPr>
        <w:rPr>
          <w:rFonts w:cs="Times New Roman"/>
          <w:u w:val="single"/>
        </w:rPr>
      </w:pPr>
      <w:r>
        <w:rPr>
          <w:u w:val="single"/>
        </w:rPr>
        <w:t>Western Australia</w:t>
      </w:r>
      <w:r w:rsidR="00BE2C5C" w:rsidRPr="00BE2C5C">
        <w:rPr>
          <w:rFonts w:cs="Times New Roman"/>
          <w:u w:val="single"/>
        </w:rPr>
        <w:t xml:space="preserve"> </w:t>
      </w:r>
      <w:r w:rsidR="00BE2C5C">
        <w:rPr>
          <w:rFonts w:cs="Times New Roman"/>
          <w:u w:val="single"/>
        </w:rPr>
        <w:t>- Telehealth Eligible Areas are outside RA 1.</w:t>
      </w:r>
    </w:p>
    <w:p w:rsidR="005E02B5" w:rsidRDefault="005E02B5">
      <w:pPr>
        <w:rPr>
          <w:u w:val="single"/>
        </w:rPr>
      </w:pPr>
    </w:p>
    <w:p w:rsidR="00F5405F" w:rsidRDefault="00F5405F">
      <w:pPr>
        <w:rPr>
          <w:u w:val="single"/>
        </w:rPr>
      </w:pPr>
    </w:p>
    <w:p w:rsidR="00F5405F" w:rsidRDefault="00F5405F">
      <w:pPr>
        <w:rPr>
          <w:u w:val="single"/>
        </w:rPr>
      </w:pPr>
    </w:p>
    <w:p w:rsidR="00F5405F" w:rsidRDefault="00F5405F">
      <w:pPr>
        <w:rPr>
          <w:u w:val="single"/>
        </w:rPr>
      </w:pPr>
    </w:p>
    <w:p w:rsidR="00F5405F" w:rsidRDefault="00F5405F">
      <w:pPr>
        <w:rPr>
          <w:u w:val="single"/>
        </w:rPr>
      </w:pPr>
    </w:p>
    <w:p w:rsidR="00F5405F" w:rsidRPr="00F5405F" w:rsidRDefault="00F5405F"/>
    <w:p w:rsidR="002A5B24" w:rsidRDefault="002A5B24"/>
    <w:p w:rsidR="00BE2C5C" w:rsidRDefault="00342147" w:rsidP="00BE2C5C">
      <w:pPr>
        <w:rPr>
          <w:rFonts w:cs="Times New Roman"/>
          <w:u w:val="single"/>
        </w:rPr>
      </w:pPr>
      <w:r>
        <w:rPr>
          <w:u w:val="single"/>
        </w:rPr>
        <w:t>North</w:t>
      </w:r>
      <w:r w:rsidR="00F5405F">
        <w:rPr>
          <w:u w:val="single"/>
        </w:rPr>
        <w:t>ern Territory</w:t>
      </w:r>
      <w:r w:rsidR="00BE2C5C">
        <w:rPr>
          <w:u w:val="single"/>
        </w:rPr>
        <w:t xml:space="preserve">- </w:t>
      </w:r>
      <w:r w:rsidR="00BE2C5C">
        <w:rPr>
          <w:rFonts w:cs="Times New Roman"/>
          <w:u w:val="single"/>
        </w:rPr>
        <w:t>Telehealth Eligible Areas are outside RA</w:t>
      </w:r>
      <w:r w:rsidR="002B12DF">
        <w:rPr>
          <w:rFonts w:cs="Times New Roman"/>
          <w:u w:val="single"/>
        </w:rPr>
        <w:t xml:space="preserve"> </w:t>
      </w:r>
      <w:r w:rsidR="00BE2C5C">
        <w:rPr>
          <w:rFonts w:cs="Times New Roman"/>
          <w:u w:val="single"/>
        </w:rPr>
        <w:t>1</w:t>
      </w:r>
      <w:r w:rsidR="002B12DF">
        <w:rPr>
          <w:rFonts w:cs="Times New Roman"/>
          <w:u w:val="single"/>
        </w:rPr>
        <w:t xml:space="preserve"> (</w:t>
      </w:r>
      <w:proofErr w:type="spellStart"/>
      <w:r w:rsidR="002B12DF">
        <w:rPr>
          <w:rFonts w:cs="Times New Roman"/>
          <w:u w:val="single"/>
        </w:rPr>
        <w:t>ie</w:t>
      </w:r>
      <w:proofErr w:type="spellEnd"/>
      <w:r w:rsidR="002B12DF">
        <w:rPr>
          <w:rFonts w:cs="Times New Roman"/>
          <w:u w:val="single"/>
        </w:rPr>
        <w:t xml:space="preserve"> RA 2-5)</w:t>
      </w:r>
      <w:r w:rsidR="00BE2C5C">
        <w:rPr>
          <w:rFonts w:cs="Times New Roman"/>
          <w:u w:val="single"/>
        </w:rPr>
        <w:t>.</w:t>
      </w:r>
    </w:p>
    <w:p w:rsidR="00F5405F" w:rsidRDefault="00E16B13">
      <w:pPr>
        <w:rPr>
          <w:u w:val="single"/>
        </w:rPr>
      </w:pPr>
      <w:r>
        <w:rPr>
          <w:noProof/>
          <w:u w:val="single"/>
          <w:lang w:eastAsia="en-AU"/>
        </w:rPr>
        <w:drawing>
          <wp:inline distT="0" distB="0" distL="0" distR="0">
            <wp:extent cx="5731510" cy="7417248"/>
            <wp:effectExtent l="0" t="0" r="2540" b="0"/>
            <wp:docPr id="1" name="Picture 1" descr="\\central.health\dfsuserenv\users\User_21\logmap\Desktop\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ntral.health\dfsuserenv\users\User_21\logmap\Desktop\NT.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1510" cy="7417248"/>
                    </a:xfrm>
                    <a:prstGeom prst="rect">
                      <a:avLst/>
                    </a:prstGeom>
                    <a:noFill/>
                    <a:ln>
                      <a:noFill/>
                    </a:ln>
                  </pic:spPr>
                </pic:pic>
              </a:graphicData>
            </a:graphic>
          </wp:inline>
        </w:drawing>
      </w:r>
    </w:p>
    <w:p w:rsidR="00F5405F" w:rsidRDefault="00F5405F"/>
    <w:p w:rsidR="00F5405F" w:rsidRDefault="00F5405F">
      <w:r>
        <w:br w:type="page"/>
      </w:r>
    </w:p>
    <w:p w:rsidR="00BE2C5C" w:rsidRDefault="00F5405F" w:rsidP="00BE2C5C">
      <w:pPr>
        <w:rPr>
          <w:rFonts w:cs="Times New Roman"/>
          <w:u w:val="single"/>
        </w:rPr>
      </w:pPr>
      <w:r>
        <w:rPr>
          <w:u w:val="single"/>
        </w:rPr>
        <w:lastRenderedPageBreak/>
        <w:t>Queensland</w:t>
      </w:r>
      <w:r w:rsidR="00BE2C5C">
        <w:rPr>
          <w:u w:val="single"/>
        </w:rPr>
        <w:t>-</w:t>
      </w:r>
      <w:r w:rsidR="00BE2C5C" w:rsidRPr="00BE2C5C">
        <w:rPr>
          <w:rFonts w:cs="Times New Roman"/>
          <w:u w:val="single"/>
        </w:rPr>
        <w:t xml:space="preserve"> </w:t>
      </w:r>
      <w:r w:rsidR="00BE2C5C">
        <w:rPr>
          <w:rFonts w:cs="Times New Roman"/>
          <w:u w:val="single"/>
        </w:rPr>
        <w:t>Telehealth Eligible Areas are outside RA 1.</w:t>
      </w:r>
    </w:p>
    <w:p w:rsidR="00F5405F" w:rsidRPr="00F5405F" w:rsidRDefault="00342147">
      <w:r>
        <w:rPr>
          <w:rFonts w:cs="Times New Roman"/>
          <w:noProof/>
          <w:szCs w:val="24"/>
          <w:lang w:eastAsia="en-AU"/>
        </w:rPr>
        <w:drawing>
          <wp:inline distT="0" distB="0" distL="0" distR="0" wp14:anchorId="63924E77" wp14:editId="7ED90691">
            <wp:extent cx="5731510" cy="7411720"/>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1510" cy="7411720"/>
                    </a:xfrm>
                    <a:prstGeom prst="rect">
                      <a:avLst/>
                    </a:prstGeom>
                    <a:noFill/>
                    <a:ln>
                      <a:noFill/>
                    </a:ln>
                  </pic:spPr>
                </pic:pic>
              </a:graphicData>
            </a:graphic>
          </wp:inline>
        </w:drawing>
      </w:r>
    </w:p>
    <w:p w:rsidR="002A5B24" w:rsidRPr="001B27D9" w:rsidRDefault="002A5B24"/>
    <w:sectPr w:rsidR="002A5B24" w:rsidRPr="001B27D9" w:rsidSect="00AD5B7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86587" w:rsidRDefault="00D86587" w:rsidP="00843D42">
      <w:pPr>
        <w:spacing w:after="0" w:line="240" w:lineRule="auto"/>
      </w:pPr>
      <w:r>
        <w:separator/>
      </w:r>
    </w:p>
  </w:endnote>
  <w:endnote w:type="continuationSeparator" w:id="0">
    <w:p w:rsidR="00D86587" w:rsidRDefault="00D86587" w:rsidP="00843D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07926699"/>
      <w:docPartObj>
        <w:docPartGallery w:val="Page Numbers (Bottom of Page)"/>
        <w:docPartUnique/>
      </w:docPartObj>
    </w:sdtPr>
    <w:sdtEndPr>
      <w:rPr>
        <w:noProof/>
      </w:rPr>
    </w:sdtEndPr>
    <w:sdtContent>
      <w:p w:rsidR="00D86587" w:rsidRDefault="00D86587">
        <w:pPr>
          <w:pStyle w:val="Footer"/>
          <w:jc w:val="right"/>
        </w:pPr>
        <w:r>
          <w:fldChar w:fldCharType="begin"/>
        </w:r>
        <w:r>
          <w:instrText xml:space="preserve"> PAGE   \* MERGEFORMAT </w:instrText>
        </w:r>
        <w:r>
          <w:fldChar w:fldCharType="separate"/>
        </w:r>
        <w:r w:rsidR="00183F54">
          <w:rPr>
            <w:noProof/>
          </w:rPr>
          <w:t>4</w:t>
        </w:r>
        <w:r>
          <w:rPr>
            <w:noProof/>
          </w:rPr>
          <w:fldChar w:fldCharType="end"/>
        </w:r>
      </w:p>
    </w:sdtContent>
  </w:sdt>
  <w:p w:rsidR="00D86587" w:rsidRDefault="00D8658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86587" w:rsidRDefault="00D86587" w:rsidP="00843D42">
      <w:pPr>
        <w:spacing w:after="0" w:line="240" w:lineRule="auto"/>
      </w:pPr>
      <w:r>
        <w:separator/>
      </w:r>
    </w:p>
  </w:footnote>
  <w:footnote w:type="continuationSeparator" w:id="0">
    <w:p w:rsidR="00D86587" w:rsidRDefault="00D86587" w:rsidP="00843D4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707E"/>
    <w:rsid w:val="00183F54"/>
    <w:rsid w:val="001B27D9"/>
    <w:rsid w:val="002A5B24"/>
    <w:rsid w:val="002B12DF"/>
    <w:rsid w:val="00342147"/>
    <w:rsid w:val="00372CBA"/>
    <w:rsid w:val="005A421E"/>
    <w:rsid w:val="005E02B5"/>
    <w:rsid w:val="005E5A25"/>
    <w:rsid w:val="0062707E"/>
    <w:rsid w:val="006B3BFC"/>
    <w:rsid w:val="006F00DC"/>
    <w:rsid w:val="007F4E20"/>
    <w:rsid w:val="008175AB"/>
    <w:rsid w:val="00843D42"/>
    <w:rsid w:val="00952902"/>
    <w:rsid w:val="00A10D7F"/>
    <w:rsid w:val="00AD5B72"/>
    <w:rsid w:val="00B043A8"/>
    <w:rsid w:val="00B431B6"/>
    <w:rsid w:val="00B54998"/>
    <w:rsid w:val="00BC1C7D"/>
    <w:rsid w:val="00BE2C5C"/>
    <w:rsid w:val="00BF19A5"/>
    <w:rsid w:val="00C902BA"/>
    <w:rsid w:val="00C9295C"/>
    <w:rsid w:val="00D72A20"/>
    <w:rsid w:val="00D86587"/>
    <w:rsid w:val="00E16367"/>
    <w:rsid w:val="00E16B13"/>
    <w:rsid w:val="00F5405F"/>
    <w:rsid w:val="00FF0B9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2707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2707E"/>
    <w:rPr>
      <w:rFonts w:ascii="Tahoma" w:hAnsi="Tahoma" w:cs="Tahoma"/>
      <w:sz w:val="16"/>
      <w:szCs w:val="16"/>
    </w:rPr>
  </w:style>
  <w:style w:type="paragraph" w:styleId="Header">
    <w:name w:val="header"/>
    <w:basedOn w:val="Normal"/>
    <w:link w:val="HeaderChar"/>
    <w:uiPriority w:val="99"/>
    <w:unhideWhenUsed/>
    <w:rsid w:val="00843D42"/>
    <w:pPr>
      <w:tabs>
        <w:tab w:val="center" w:pos="4513"/>
        <w:tab w:val="right" w:pos="9026"/>
      </w:tabs>
      <w:spacing w:after="0" w:line="240" w:lineRule="auto"/>
    </w:pPr>
  </w:style>
  <w:style w:type="character" w:customStyle="1" w:styleId="HeaderChar">
    <w:name w:val="Header Char"/>
    <w:basedOn w:val="DefaultParagraphFont"/>
    <w:link w:val="Header"/>
    <w:uiPriority w:val="99"/>
    <w:rsid w:val="00843D42"/>
  </w:style>
  <w:style w:type="paragraph" w:styleId="Footer">
    <w:name w:val="footer"/>
    <w:basedOn w:val="Normal"/>
    <w:link w:val="FooterChar"/>
    <w:uiPriority w:val="99"/>
    <w:unhideWhenUsed/>
    <w:rsid w:val="00843D42"/>
    <w:pPr>
      <w:tabs>
        <w:tab w:val="center" w:pos="4513"/>
        <w:tab w:val="right" w:pos="9026"/>
      </w:tabs>
      <w:spacing w:after="0" w:line="240" w:lineRule="auto"/>
    </w:pPr>
  </w:style>
  <w:style w:type="character" w:customStyle="1" w:styleId="FooterChar">
    <w:name w:val="Footer Char"/>
    <w:basedOn w:val="DefaultParagraphFont"/>
    <w:link w:val="Footer"/>
    <w:uiPriority w:val="99"/>
    <w:rsid w:val="00843D42"/>
  </w:style>
  <w:style w:type="character" w:styleId="Hyperlink">
    <w:name w:val="Hyperlink"/>
    <w:basedOn w:val="DefaultParagraphFont"/>
    <w:uiPriority w:val="99"/>
    <w:unhideWhenUsed/>
    <w:rsid w:val="00E16367"/>
    <w:rPr>
      <w:color w:val="0000FF" w:themeColor="hyperlink"/>
      <w:u w:val="single"/>
    </w:rPr>
  </w:style>
  <w:style w:type="character" w:styleId="FollowedHyperlink">
    <w:name w:val="FollowedHyperlink"/>
    <w:basedOn w:val="DefaultParagraphFont"/>
    <w:uiPriority w:val="99"/>
    <w:semiHidden/>
    <w:unhideWhenUsed/>
    <w:rsid w:val="008175AB"/>
    <w:rPr>
      <w:color w:val="800080" w:themeColor="followedHyperlink"/>
      <w:u w:val="single"/>
    </w:rPr>
  </w:style>
  <w:style w:type="paragraph" w:styleId="NoSpacing">
    <w:name w:val="No Spacing"/>
    <w:uiPriority w:val="1"/>
    <w:qFormat/>
    <w:rsid w:val="00A10D7F"/>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2707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2707E"/>
    <w:rPr>
      <w:rFonts w:ascii="Tahoma" w:hAnsi="Tahoma" w:cs="Tahoma"/>
      <w:sz w:val="16"/>
      <w:szCs w:val="16"/>
    </w:rPr>
  </w:style>
  <w:style w:type="paragraph" w:styleId="Header">
    <w:name w:val="header"/>
    <w:basedOn w:val="Normal"/>
    <w:link w:val="HeaderChar"/>
    <w:uiPriority w:val="99"/>
    <w:unhideWhenUsed/>
    <w:rsid w:val="00843D42"/>
    <w:pPr>
      <w:tabs>
        <w:tab w:val="center" w:pos="4513"/>
        <w:tab w:val="right" w:pos="9026"/>
      </w:tabs>
      <w:spacing w:after="0" w:line="240" w:lineRule="auto"/>
    </w:pPr>
  </w:style>
  <w:style w:type="character" w:customStyle="1" w:styleId="HeaderChar">
    <w:name w:val="Header Char"/>
    <w:basedOn w:val="DefaultParagraphFont"/>
    <w:link w:val="Header"/>
    <w:uiPriority w:val="99"/>
    <w:rsid w:val="00843D42"/>
  </w:style>
  <w:style w:type="paragraph" w:styleId="Footer">
    <w:name w:val="footer"/>
    <w:basedOn w:val="Normal"/>
    <w:link w:val="FooterChar"/>
    <w:uiPriority w:val="99"/>
    <w:unhideWhenUsed/>
    <w:rsid w:val="00843D42"/>
    <w:pPr>
      <w:tabs>
        <w:tab w:val="center" w:pos="4513"/>
        <w:tab w:val="right" w:pos="9026"/>
      </w:tabs>
      <w:spacing w:after="0" w:line="240" w:lineRule="auto"/>
    </w:pPr>
  </w:style>
  <w:style w:type="character" w:customStyle="1" w:styleId="FooterChar">
    <w:name w:val="Footer Char"/>
    <w:basedOn w:val="DefaultParagraphFont"/>
    <w:link w:val="Footer"/>
    <w:uiPriority w:val="99"/>
    <w:rsid w:val="00843D42"/>
  </w:style>
  <w:style w:type="character" w:styleId="Hyperlink">
    <w:name w:val="Hyperlink"/>
    <w:basedOn w:val="DefaultParagraphFont"/>
    <w:uiPriority w:val="99"/>
    <w:unhideWhenUsed/>
    <w:rsid w:val="00E16367"/>
    <w:rPr>
      <w:color w:val="0000FF" w:themeColor="hyperlink"/>
      <w:u w:val="single"/>
    </w:rPr>
  </w:style>
  <w:style w:type="character" w:styleId="FollowedHyperlink">
    <w:name w:val="FollowedHyperlink"/>
    <w:basedOn w:val="DefaultParagraphFont"/>
    <w:uiPriority w:val="99"/>
    <w:semiHidden/>
    <w:unhideWhenUsed/>
    <w:rsid w:val="008175AB"/>
    <w:rPr>
      <w:color w:val="800080" w:themeColor="followedHyperlink"/>
      <w:u w:val="single"/>
    </w:rPr>
  </w:style>
  <w:style w:type="paragraph" w:styleId="NoSpacing">
    <w:name w:val="No Spacing"/>
    <w:uiPriority w:val="1"/>
    <w:qFormat/>
    <w:rsid w:val="00A10D7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abs.gov.au/AUSSTATS/abs@.nsf/DetailsPage/1216.0July%202011?OpenDocument" TargetMode="External"/><Relationship Id="rId13" Type="http://schemas.openxmlformats.org/officeDocument/2006/relationships/image" Target="media/image3.png"/><Relationship Id="rId18" Type="http://schemas.openxmlformats.org/officeDocument/2006/relationships/image" Target="media/image8.jpe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image" Target="media/image1.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http://www.doctorconnect.gov.au/internet/otd/publishing.nsf/Content/locator" TargetMode="Externa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8894E1-EE37-4413-B284-92724F5F0E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10</Pages>
  <Words>277</Words>
  <Characters>1580</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Dept Health And Ageing</Company>
  <LinksUpToDate>false</LinksUpToDate>
  <CharactersWithSpaces>1854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Supraja Krishnamoorthy</dc:creator>
  <cp:lastModifiedBy>Logmans Polly</cp:lastModifiedBy>
  <cp:revision>3</cp:revision>
  <cp:lastPrinted>2012-12-20T02:55:00Z</cp:lastPrinted>
  <dcterms:created xsi:type="dcterms:W3CDTF">2012-12-20T02:55:00Z</dcterms:created>
  <dcterms:modified xsi:type="dcterms:W3CDTF">2012-12-20T02:56:00Z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MSDOCTYPE">
    <vt:lpwstr/>
  </property>
  <property fmtid="{D5CDD505-2E9C-101B-9397-08002B2CF9AE}" pid="3" name="DraftType">
    <vt:lpwstr/>
  </property>
  <property fmtid="{D5CDD505-2E9C-101B-9397-08002B2CF9AE}" pid="4" name="WPLUSServerName">
    <vt:lpwstr/>
  </property>
  <property fmtid="{D5CDD505-2E9C-101B-9397-08002B2CF9AE}" pid="5" name="WPLUSDataBaseName">
    <vt:lpwstr/>
  </property>
  <property fmtid="{D5CDD505-2E9C-101B-9397-08002B2CF9AE}" pid="6" name="WPLUSDocumentUNID">
    <vt:lpwstr/>
  </property>
  <property fmtid="{D5CDD505-2E9C-101B-9397-08002B2CF9AE}" pid="7" name="NeverSavedToNT">
    <vt:lpwstr/>
  </property>
</Properties>
</file>