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bookmarkStart w:id="0" w:name="_GoBack"/>
      <w:bookmarkEnd w:id="0"/>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5E1A943A" w:rsidR="00687105" w:rsidRPr="002A7B41" w:rsidRDefault="00F14FC3" w:rsidP="008246BB">
      <w:pPr>
        <w:pStyle w:val="Heading2"/>
      </w:pPr>
      <w:bookmarkStart w:id="1" w:name="_Hlk4568006"/>
      <w:r>
        <w:t>Dental P</w:t>
      </w:r>
      <w:r w:rsidRPr="00F14FC3">
        <w:t xml:space="preserve">ractitioners in the practice of oral and maxillofacial surgery </w:t>
      </w:r>
    </w:p>
    <w:p w14:paraId="6ABE1720" w14:textId="512C75A3" w:rsidR="00036438" w:rsidRPr="00AB53A4" w:rsidRDefault="008E4BEE" w:rsidP="00036438">
      <w:r>
        <w:t xml:space="preserve">Last updated: </w:t>
      </w:r>
      <w:r w:rsidR="008203B0">
        <w:t>1</w:t>
      </w:r>
      <w:r w:rsidR="00E1478C">
        <w:t>8</w:t>
      </w:r>
      <w:r w:rsidR="008203B0">
        <w:t xml:space="preserve"> September </w:t>
      </w:r>
      <w:r w:rsidR="00036438">
        <w:t>2020</w:t>
      </w:r>
    </w:p>
    <w:p w14:paraId="6D80E4A5" w14:textId="77777777" w:rsidR="00382E28" w:rsidRDefault="00382E28" w:rsidP="00382E28">
      <w:pPr>
        <w:pStyle w:val="ListParagraph"/>
        <w:numPr>
          <w:ilvl w:val="0"/>
          <w:numId w:val="1"/>
        </w:numPr>
      </w:pPr>
      <w:r>
        <w:t xml:space="preserve">Commencing </w:t>
      </w:r>
      <w:r w:rsidRPr="00A32CF1">
        <w:t>13</w:t>
      </w:r>
      <w:r>
        <w:t xml:space="preserve"> March </w:t>
      </w:r>
      <w:r w:rsidRPr="00DA6C73">
        <w:t xml:space="preserve">2020 and extending until 31 March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0E43D25" w14:textId="0FC7A55D" w:rsidR="00036438" w:rsidRDefault="00036438" w:rsidP="00F14FC3">
      <w:pPr>
        <w:pStyle w:val="ListParagraph"/>
      </w:pPr>
      <w:r>
        <w:t xml:space="preserve">The temporary MBS telehealth items are available to </w:t>
      </w:r>
      <w:r w:rsidR="00F14FC3" w:rsidRPr="00F14FC3">
        <w:t>dental practitioners in the practice of oral and maxillofacial surgery</w:t>
      </w:r>
      <w:r w:rsidR="00F074C5">
        <w:t>.</w:t>
      </w:r>
    </w:p>
    <w:p w14:paraId="7007B5D4" w14:textId="77777777" w:rsidR="00D74819" w:rsidRDefault="00D74819" w:rsidP="00D74819">
      <w:pPr>
        <w:pStyle w:val="ListParagraph"/>
      </w:pPr>
      <w:r>
        <w:t>A service may only be provided by telehealth where it is safe and clinically appropriate to do so.</w:t>
      </w:r>
    </w:p>
    <w:p w14:paraId="4F0A58C8" w14:textId="2B397F01" w:rsidR="00036438" w:rsidRDefault="00036438" w:rsidP="00036438">
      <w:pPr>
        <w:pStyle w:val="ListParagraph"/>
        <w:numPr>
          <w:ilvl w:val="0"/>
          <w:numId w:val="1"/>
        </w:numPr>
      </w:pPr>
      <w:r>
        <w:t xml:space="preserve">The temporary MBS telehealth items </w:t>
      </w:r>
      <w:r w:rsidR="00D74819">
        <w:t xml:space="preserve">are for </w:t>
      </w:r>
      <w:r w:rsidR="00ED26A4">
        <w:t>out-of-hospital</w:t>
      </w:r>
      <w:r w:rsidR="00D74819">
        <w:t xml:space="preserve"> patients</w:t>
      </w:r>
      <w:r>
        <w:t>.</w:t>
      </w:r>
      <w:r w:rsidRPr="00694BB5">
        <w:t xml:space="preserve"> </w:t>
      </w:r>
    </w:p>
    <w:p w14:paraId="224C4C86" w14:textId="60DBA674" w:rsidR="00382E28" w:rsidRPr="00651D46" w:rsidRDefault="00F14FC3" w:rsidP="00651D46">
      <w:pPr>
        <w:pStyle w:val="ListParagraph"/>
      </w:pPr>
      <w:r>
        <w:t>The</w:t>
      </w:r>
      <w:r w:rsidR="00382E28">
        <w:t xml:space="preserve"> </w:t>
      </w:r>
      <w:r>
        <w:t xml:space="preserve">telehealth items are not </w:t>
      </w:r>
      <w:r w:rsidR="00A704DA" w:rsidRPr="00A704DA">
        <w:t>required to</w:t>
      </w:r>
      <w:r>
        <w:t xml:space="preserve"> be</w:t>
      </w:r>
      <w:r w:rsidR="00A704DA" w:rsidRPr="00A704DA">
        <w:t xml:space="preserve"> bulk bill</w:t>
      </w:r>
      <w:r>
        <w:t>ed.</w:t>
      </w:r>
      <w:r w:rsidR="00A704DA" w:rsidRPr="00A704DA">
        <w:t xml:space="preserve">   </w:t>
      </w:r>
      <w:bookmarkEnd w:id="1"/>
      <w:r w:rsidR="00382E28" w:rsidRPr="00DA6C73">
        <w:t xml:space="preserve"> </w:t>
      </w:r>
    </w:p>
    <w:p w14:paraId="1881C761" w14:textId="77777777" w:rsidR="00687105" w:rsidRDefault="002106E9" w:rsidP="00687105">
      <w:pPr>
        <w:sectPr w:rsidR="00687105" w:rsidSect="00F5099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20AFEFD8" w:rsidR="00687105" w:rsidRDefault="00687105" w:rsidP="00687105">
      <w:pPr>
        <w:spacing w:after="120" w:line="276" w:lineRule="auto"/>
      </w:pPr>
      <w:r>
        <w:t>As</w:t>
      </w:r>
      <w:r>
        <w:rPr>
          <w:bCs/>
        </w:rPr>
        <w:t xml:space="preserve"> part of the Australian Government’s response to COVID-19, </w:t>
      </w:r>
      <w:r w:rsidR="00F14FC3">
        <w:rPr>
          <w:bCs/>
        </w:rPr>
        <w:t>four</w:t>
      </w:r>
      <w:r w:rsidR="00F3739C">
        <w:rPr>
          <w:bCs/>
        </w:rPr>
        <w:t xml:space="preserve"> </w:t>
      </w:r>
      <w:r>
        <w:rPr>
          <w:bCs/>
        </w:rPr>
        <w:t>(</w:t>
      </w:r>
      <w:r w:rsidR="00F14FC3">
        <w:rPr>
          <w:bCs/>
        </w:rPr>
        <w:t>4</w:t>
      </w:r>
      <w:r>
        <w:rPr>
          <w:bCs/>
        </w:rPr>
        <w:t xml:space="preserve">) </w:t>
      </w:r>
      <w:r>
        <w:t xml:space="preserve">items for </w:t>
      </w:r>
      <w:r w:rsidR="00F14FC3" w:rsidRPr="00F14FC3">
        <w:t>dental practitioners in the practice of oral and maxillofacial surgery</w:t>
      </w:r>
      <w:r w:rsidR="00382E28">
        <w:t xml:space="preserve"> </w:t>
      </w:r>
      <w:r>
        <w:t xml:space="preserve">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382E28">
        <w:t>services</w:t>
      </w:r>
      <w:r w:rsidR="00036438">
        <w:t xml:space="preserve">. </w:t>
      </w:r>
    </w:p>
    <w:p w14:paraId="2989D719" w14:textId="64162722" w:rsidR="00687105" w:rsidRDefault="00687105" w:rsidP="00687105">
      <w:pPr>
        <w:spacing w:after="120" w:line="276" w:lineRule="auto"/>
      </w:pPr>
      <w:r>
        <w:t xml:space="preserve">The </w:t>
      </w:r>
      <w:r w:rsidR="00382E28">
        <w:t xml:space="preserve">telehealth </w:t>
      </w:r>
      <w:r>
        <w:t>item</w:t>
      </w:r>
      <w:r w:rsidR="00382E28">
        <w:t>s</w:t>
      </w:r>
      <w:r>
        <w:t xml:space="preserve"> are:</w:t>
      </w:r>
    </w:p>
    <w:p w14:paraId="280D9E45" w14:textId="75411EE9" w:rsidR="00687105" w:rsidRPr="00326EC2" w:rsidRDefault="00687105" w:rsidP="00326EC2">
      <w:pPr>
        <w:spacing w:after="120" w:line="276" w:lineRule="auto"/>
        <w:rPr>
          <w:u w:val="single"/>
        </w:rPr>
      </w:pPr>
      <w:r w:rsidRPr="00326EC2">
        <w:rPr>
          <w:u w:val="single"/>
        </w:rPr>
        <w:t xml:space="preserve">Group </w:t>
      </w:r>
      <w:r w:rsidR="00F14FC3" w:rsidRPr="00326EC2">
        <w:rPr>
          <w:u w:val="single"/>
        </w:rPr>
        <w:t>O</w:t>
      </w:r>
      <w:r w:rsidRPr="00326EC2">
        <w:rPr>
          <w:u w:val="single"/>
        </w:rPr>
        <w:t>1</w:t>
      </w:r>
      <w:r w:rsidR="00326EC2">
        <w:rPr>
          <w:u w:val="single"/>
        </w:rPr>
        <w:t xml:space="preserve">, </w:t>
      </w:r>
      <w:r w:rsidRPr="00326EC2">
        <w:rPr>
          <w:u w:val="single"/>
        </w:rPr>
        <w:t xml:space="preserve">sub-group </w:t>
      </w:r>
      <w:r w:rsidR="00F14FC3" w:rsidRPr="00326EC2">
        <w:rPr>
          <w:u w:val="single"/>
        </w:rPr>
        <w:t>1</w:t>
      </w:r>
      <w:r w:rsidRPr="00326EC2">
        <w:rPr>
          <w:u w:val="single"/>
        </w:rPr>
        <w:t>:</w:t>
      </w:r>
    </w:p>
    <w:p w14:paraId="2D7D7BC8" w14:textId="2EC5DBDB" w:rsidR="00687105" w:rsidRDefault="00687105" w:rsidP="00687105">
      <w:pPr>
        <w:pStyle w:val="ListParagraph"/>
        <w:numPr>
          <w:ilvl w:val="0"/>
          <w:numId w:val="20"/>
        </w:numPr>
        <w:spacing w:after="120" w:line="276" w:lineRule="auto"/>
      </w:pPr>
      <w:r w:rsidRPr="00422665">
        <w:t xml:space="preserve">items </w:t>
      </w:r>
      <w:r w:rsidR="00A45912">
        <w:t xml:space="preserve">54001 and 54003 </w:t>
      </w:r>
      <w:r w:rsidR="00F14FC3">
        <w:t>for an initial attendance</w:t>
      </w:r>
    </w:p>
    <w:p w14:paraId="1ECE42A1" w14:textId="5B263D21" w:rsidR="00F14FC3" w:rsidRDefault="00A45912" w:rsidP="00687105">
      <w:pPr>
        <w:pStyle w:val="ListParagraph"/>
        <w:numPr>
          <w:ilvl w:val="0"/>
          <w:numId w:val="20"/>
        </w:numPr>
        <w:spacing w:after="120" w:line="276" w:lineRule="auto"/>
      </w:pPr>
      <w:r>
        <w:t>i</w:t>
      </w:r>
      <w:r w:rsidR="00F14FC3">
        <w:t xml:space="preserve">tems </w:t>
      </w:r>
      <w:r>
        <w:t xml:space="preserve">54002 and 54004 </w:t>
      </w:r>
      <w:r w:rsidR="00F14FC3">
        <w:t>for subsequent attendance.</w:t>
      </w:r>
    </w:p>
    <w:p w14:paraId="02343386" w14:textId="25AD0110" w:rsidR="00036438" w:rsidRPr="003A097E" w:rsidRDefault="006A7D59" w:rsidP="006A7D59">
      <w:r w:rsidRPr="006A7D59">
        <w:t xml:space="preserve">A list of the new telehealth items is provided later in this fact sheet. </w:t>
      </w:r>
      <w:r w:rsidR="00036438" w:rsidRPr="00772BA1">
        <w:t xml:space="preserve"> </w:t>
      </w:r>
    </w:p>
    <w:p w14:paraId="3E82B9B0" w14:textId="77777777" w:rsidR="00886D37" w:rsidRPr="008246BB" w:rsidRDefault="00886D37" w:rsidP="00886D37">
      <w:pPr>
        <w:pStyle w:val="Heading2"/>
      </w:pPr>
      <w:r w:rsidRPr="008246BB">
        <w:t>Why are the changes being made?</w:t>
      </w:r>
    </w:p>
    <w:p w14:paraId="587119E3" w14:textId="77777777" w:rsidR="00E1478C" w:rsidRPr="00A77967" w:rsidRDefault="00E1478C" w:rsidP="00E1478C">
      <w:pPr>
        <w:rPr>
          <w:rFonts w:asciiTheme="minorHAnsi" w:hAnsiTheme="minorHAnsi" w:cstheme="minorHAnsi"/>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six months, to 31 March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Medicare-subsidised telehealth services. </w:t>
      </w:r>
    </w:p>
    <w:p w14:paraId="381A6722" w14:textId="533268A4" w:rsidR="00886D37" w:rsidRPr="00A32CF1" w:rsidRDefault="00886D37" w:rsidP="00886D37">
      <w:pPr>
        <w:spacing w:line="276" w:lineRule="auto"/>
        <w:rPr>
          <w:rFonts w:asciiTheme="minorHAnsi" w:hAnsiTheme="minorHAnsi"/>
        </w:rPr>
      </w:pPr>
      <w:r>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0B611EA8" w14:textId="77777777" w:rsidR="00E47548" w:rsidRDefault="00E47548">
      <w:pPr>
        <w:spacing w:line="259" w:lineRule="auto"/>
        <w:rPr>
          <w:rFonts w:asciiTheme="majorHAnsi" w:hAnsiTheme="majorHAnsi"/>
          <w:color w:val="001A70" w:themeColor="text2"/>
          <w:sz w:val="28"/>
        </w:rPr>
      </w:pPr>
      <w:r>
        <w:br w:type="page"/>
      </w:r>
    </w:p>
    <w:p w14:paraId="755F949B" w14:textId="642C1CFE" w:rsidR="00687105" w:rsidRPr="008246BB" w:rsidRDefault="00687105" w:rsidP="008246BB">
      <w:pPr>
        <w:pStyle w:val="Heading2"/>
      </w:pPr>
      <w:r w:rsidRPr="008246BB">
        <w:lastRenderedPageBreak/>
        <w:t>Who is eligible?</w:t>
      </w:r>
    </w:p>
    <w:p w14:paraId="385B7A22" w14:textId="7AB4B70B" w:rsidR="00036438" w:rsidRDefault="00036438" w:rsidP="00036438">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w:t>
      </w:r>
      <w:r w:rsidR="006A7D59">
        <w:rPr>
          <w:szCs w:val="20"/>
          <w:lang w:eastAsia="en-AU"/>
        </w:rPr>
        <w:t>c</w:t>
      </w:r>
      <w:r>
        <w:rPr>
          <w:szCs w:val="20"/>
          <w:lang w:eastAsia="en-AU"/>
        </w:rPr>
        <w:t>an</w:t>
      </w:r>
      <w:r w:rsidR="006A7D59">
        <w:rPr>
          <w:szCs w:val="20"/>
          <w:lang w:eastAsia="en-AU"/>
        </w:rPr>
        <w:t xml:space="preserve"> </w:t>
      </w:r>
      <w:r>
        <w:rPr>
          <w:szCs w:val="20"/>
          <w:lang w:eastAsia="en-AU"/>
        </w:rPr>
        <w:t xml:space="preserve">receive these services. </w:t>
      </w:r>
    </w:p>
    <w:p w14:paraId="28692B9E" w14:textId="4327AC2C" w:rsidR="00036438" w:rsidRDefault="00382E28" w:rsidP="00036438">
      <w:pPr>
        <w:spacing w:after="120" w:line="276" w:lineRule="auto"/>
        <w:rPr>
          <w:szCs w:val="20"/>
          <w:lang w:eastAsia="en-AU"/>
        </w:rPr>
      </w:pPr>
      <w:r>
        <w:rPr>
          <w:szCs w:val="20"/>
          <w:lang w:eastAsia="en-AU"/>
        </w:rPr>
        <w:t>B</w:t>
      </w:r>
      <w:r w:rsidR="00BD6C12" w:rsidRPr="00BD6C12">
        <w:rPr>
          <w:szCs w:val="20"/>
          <w:lang w:eastAsia="en-AU"/>
        </w:rPr>
        <w:t xml:space="preserve">ulk billing is at the discretion of the </w:t>
      </w:r>
      <w:r w:rsidR="00412D29">
        <w:rPr>
          <w:szCs w:val="20"/>
          <w:lang w:eastAsia="en-AU"/>
        </w:rPr>
        <w:t>dental practitioner</w:t>
      </w:r>
      <w:r w:rsidR="00BD6C12" w:rsidRPr="00BD6C12">
        <w:rPr>
          <w:szCs w:val="20"/>
          <w:lang w:eastAsia="en-AU"/>
        </w:rPr>
        <w:t>, so long as informed financial consent is obtained prior to the provision of the service.</w:t>
      </w:r>
    </w:p>
    <w:p w14:paraId="31B836C4" w14:textId="77777777" w:rsidR="00687105" w:rsidRPr="008246BB" w:rsidRDefault="00687105" w:rsidP="008246BB">
      <w:pPr>
        <w:pStyle w:val="Heading2"/>
      </w:pPr>
      <w:r w:rsidRPr="008246BB">
        <w:t>What telehealth options are available?</w:t>
      </w:r>
    </w:p>
    <w:p w14:paraId="22935FBF" w14:textId="77777777" w:rsidR="00036438" w:rsidRDefault="00036438" w:rsidP="00036438">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7417E36B"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 xml:space="preserve">To assist providers with their privacy obligations, a privacy checklist for telehealth services has been made available on MBSOnline: </w:t>
      </w:r>
      <w:hyperlink r:id="rId16" w:history="1">
        <w:r w:rsidR="00ED26A4" w:rsidRPr="001144E2">
          <w:rPr>
            <w:rStyle w:val="Hyperlink"/>
          </w:rPr>
          <w:t>http://www.mbsonline.gov.au/internet/mbsonline/publishing.nsf/Content/Factsheet-TelehealthPrivChecklist</w:t>
        </w:r>
      </w:hyperlink>
      <w:r w:rsidR="00ED26A4">
        <w:t>. Further i</w:t>
      </w:r>
      <w:r w:rsidR="00524B43" w:rsidRPr="00524B43">
        <w:t xml:space="preserve">nformation </w:t>
      </w:r>
      <w:r w:rsidR="001E45BA">
        <w:t>can</w:t>
      </w:r>
      <w:r w:rsidR="00ED26A4">
        <w:t xml:space="preserve"> be found</w:t>
      </w:r>
      <w:r w:rsidR="00524B43" w:rsidRPr="00524B43">
        <w:t xml:space="preserve"> on the </w:t>
      </w:r>
      <w:hyperlink r:id="rId17" w:history="1">
        <w:r w:rsidR="00524B43" w:rsidRPr="00524B43">
          <w:rPr>
            <w:rStyle w:val="Hyperlink"/>
          </w:rPr>
          <w:t>Australian Cyber Security Centre website</w:t>
        </w:r>
      </w:hyperlink>
      <w:r w:rsidR="00524B43" w:rsidRPr="00524B43">
        <w:t>.</w:t>
      </w:r>
    </w:p>
    <w:p w14:paraId="0BE82919" w14:textId="05A68789" w:rsidR="00687105" w:rsidRPr="008246BB" w:rsidRDefault="00687105" w:rsidP="00886D37">
      <w:pPr>
        <w:pStyle w:val="Heading2"/>
      </w:pPr>
      <w:r w:rsidRPr="008246BB">
        <w:t>What does this mean for providers?</w:t>
      </w:r>
    </w:p>
    <w:p w14:paraId="6399E1EC" w14:textId="6F0D9E9D" w:rsidR="00036438" w:rsidRPr="00DC293A" w:rsidRDefault="00036438" w:rsidP="00036438">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17D013D" w14:textId="77777777" w:rsidR="00036438" w:rsidRPr="00FE66D7" w:rsidRDefault="00036438" w:rsidP="00036438">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53A54738" w14:textId="63D0374D" w:rsidR="00036438" w:rsidRPr="00FE66D7" w:rsidRDefault="00D932F4" w:rsidP="006A7D59">
      <w:r>
        <w:t>T</w:t>
      </w:r>
      <w:r w:rsidRPr="00D932F4">
        <w:t xml:space="preserve">he telehealth MBS items can substitute for current face-to-face consultations that </w:t>
      </w:r>
      <w:r w:rsidR="00544D21">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AD018F">
        <w:t xml:space="preserve">have the same clinical </w:t>
      </w:r>
      <w:r w:rsidR="00036438" w:rsidRPr="00E67194">
        <w:t xml:space="preserve">requirements </w:t>
      </w:r>
      <w:r w:rsidR="00AD018F">
        <w:t xml:space="preserve">as </w:t>
      </w:r>
      <w:r w:rsidR="006553AC">
        <w:t xml:space="preserve">the corresponding </w:t>
      </w:r>
      <w:r w:rsidR="00AD018F">
        <w:t xml:space="preserve">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8" w:history="1">
        <w:r>
          <w:rPr>
            <w:rStyle w:val="Hyperlink"/>
          </w:rPr>
          <w:t>Provider Frequently Asked Questions</w:t>
        </w:r>
      </w:hyperlink>
      <w:r w:rsidRPr="007E1446">
        <w:t xml:space="preserve"> document available on MBSOnline.</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3195EF59" w:rsidR="00A704DA" w:rsidRDefault="00AD018F" w:rsidP="005A08DC">
      <w:pPr>
        <w:rPr>
          <w:rFonts w:asciiTheme="minorHAnsi" w:hAnsiTheme="minorHAnsi" w:cstheme="minorHAnsi"/>
        </w:rPr>
      </w:pPr>
      <w:r>
        <w:rPr>
          <w:rFonts w:asciiTheme="minorHAnsi" w:hAnsiTheme="minorHAnsi" w:cstheme="minorHAnsi"/>
        </w:rPr>
        <w:t>The d</w:t>
      </w:r>
      <w:r w:rsidR="000470FA" w:rsidRPr="000470FA">
        <w:rPr>
          <w:rFonts w:asciiTheme="minorHAnsi" w:hAnsiTheme="minorHAnsi" w:cstheme="minorHAnsi"/>
        </w:rPr>
        <w:t xml:space="preserve">ental practitioner </w:t>
      </w:r>
      <w:r w:rsidR="000470FA">
        <w:rPr>
          <w:rFonts w:asciiTheme="minorHAnsi" w:hAnsiTheme="minorHAnsi" w:cstheme="minorHAnsi"/>
        </w:rPr>
        <w:t>(</w:t>
      </w:r>
      <w:r w:rsidR="000470FA" w:rsidRPr="000470FA">
        <w:rPr>
          <w:rFonts w:asciiTheme="minorHAnsi" w:hAnsiTheme="minorHAnsi" w:cstheme="minorHAnsi"/>
        </w:rPr>
        <w:t>oral and maxillofacial surgery</w:t>
      </w:r>
      <w:r w:rsidR="000470FA">
        <w:rPr>
          <w:rFonts w:asciiTheme="minorHAnsi" w:hAnsiTheme="minorHAnsi" w:cstheme="minorHAnsi"/>
        </w:rPr>
        <w:t>)</w:t>
      </w:r>
      <w:r w:rsidR="004649A3">
        <w:rPr>
          <w:rFonts w:asciiTheme="minorHAnsi" w:hAnsiTheme="minorHAnsi" w:cstheme="minorHAnsi"/>
        </w:rPr>
        <w:t xml:space="preserve">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 the provider must ensure informed financial consent is obtained prior to the provision of the service.</w:t>
      </w:r>
    </w:p>
    <w:p w14:paraId="1FCF6694" w14:textId="6664E2A8" w:rsidR="005A08DC" w:rsidRDefault="005A08DC" w:rsidP="005A08DC">
      <w:r w:rsidRPr="00FE15A8">
        <w:t xml:space="preserve">A </w:t>
      </w:r>
      <w:hyperlink r:id="rId19" w:history="1">
        <w:r w:rsidRPr="00570F34">
          <w:rPr>
            <w:rStyle w:val="Hyperlink"/>
          </w:rPr>
          <w:t>consumer factsheet</w:t>
        </w:r>
      </w:hyperlink>
      <w:r w:rsidRPr="00FE15A8">
        <w:t xml:space="preserve"> is available on MBSOnline which provides further information on how these changes will affect patients.</w:t>
      </w:r>
    </w:p>
    <w:p w14:paraId="47582238" w14:textId="77777777" w:rsidR="00A1503C" w:rsidRPr="00A32CF1" w:rsidRDefault="00A1503C" w:rsidP="005A08DC"/>
    <w:p w14:paraId="2A358E35" w14:textId="77777777" w:rsidR="00AD018F" w:rsidRDefault="00AD018F">
      <w:pPr>
        <w:spacing w:line="259" w:lineRule="auto"/>
        <w:rPr>
          <w:rFonts w:asciiTheme="majorHAnsi" w:hAnsiTheme="majorHAnsi"/>
          <w:color w:val="001A70" w:themeColor="text2"/>
          <w:sz w:val="28"/>
        </w:rPr>
      </w:pPr>
      <w:r>
        <w:br w:type="page"/>
      </w:r>
    </w:p>
    <w:p w14:paraId="7769F30F" w14:textId="5EB03D89" w:rsidR="00687105" w:rsidRPr="008246BB" w:rsidRDefault="00687105" w:rsidP="008246BB">
      <w:pPr>
        <w:pStyle w:val="Heading2"/>
      </w:pPr>
      <w:r w:rsidRPr="008246BB">
        <w:lastRenderedPageBreak/>
        <w:t>Who was consulted on the changes?</w:t>
      </w:r>
    </w:p>
    <w:p w14:paraId="0947619B" w14:textId="151FDA64" w:rsidR="00036438" w:rsidRDefault="00036438" w:rsidP="00036438">
      <w:pPr>
        <w:shd w:val="clear" w:color="auto" w:fill="FFFFFF"/>
        <w:spacing w:line="276" w:lineRule="auto"/>
        <w:rPr>
          <w:rFonts w:eastAsiaTheme="minorHAnsi"/>
          <w:szCs w:val="24"/>
        </w:rPr>
      </w:pPr>
      <w:r>
        <w:t xml:space="preserve">Targeted consultation with stakeholders has informed the temporary MBS telehealth items. Due to the nature of the COVID-19 emergency, it </w:t>
      </w:r>
      <w:r>
        <w:rPr>
          <w:rFonts w:eastAsiaTheme="minorHAnsi"/>
          <w:szCs w:val="24"/>
        </w:rPr>
        <w:t>was not reasonably possible to undertake normal, broad consultations prior to implementation.</w:t>
      </w:r>
    </w:p>
    <w:p w14:paraId="4242E031" w14:textId="77777777" w:rsidR="00AD018F" w:rsidRDefault="00AD018F" w:rsidP="00AD018F">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14:paraId="7A55C9C6" w14:textId="77777777" w:rsidR="00687105" w:rsidRPr="008246BB" w:rsidRDefault="00687105" w:rsidP="008246BB">
      <w:pPr>
        <w:pStyle w:val="Heading2"/>
      </w:pPr>
      <w:r w:rsidRPr="008246BB">
        <w:t>How will the changes be monitored and reviewed?</w:t>
      </w:r>
    </w:p>
    <w:p w14:paraId="2208BF6B" w14:textId="18788E12" w:rsidR="0071427F" w:rsidRDefault="00036438" w:rsidP="00A1503C">
      <w:pPr>
        <w:pStyle w:val="Heading2"/>
        <w:spacing w:line="276" w:lineRule="auto"/>
      </w:pPr>
      <w:r w:rsidRPr="006A7D59">
        <w:rPr>
          <w:rFonts w:ascii="Arial" w:eastAsiaTheme="minorHAnsi" w:hAnsi="Arial"/>
          <w:color w:val="auto"/>
          <w:sz w:val="20"/>
          <w:szCs w:val="24"/>
        </w:rPr>
        <w:t xml:space="preserve">The Department of Health </w:t>
      </w:r>
      <w:r w:rsidR="00AD018F">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20" w:history="1">
        <w:r w:rsidRPr="005D432F">
          <w:rPr>
            <w:rStyle w:val="Hyperlink"/>
          </w:rPr>
          <w:t>Australian Government Department of Health website</w:t>
        </w:r>
      </w:hyperlink>
      <w:r>
        <w:t>.</w:t>
      </w:r>
    </w:p>
    <w:p w14:paraId="0EF6A367" w14:textId="6204A518" w:rsidR="00036438" w:rsidRDefault="00036438" w:rsidP="00036438">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21"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2"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23" w:history="1">
        <w:r w:rsidR="008E4BEE" w:rsidRPr="00424CEB">
          <w:rPr>
            <w:rStyle w:val="Hyperlink"/>
          </w:rPr>
          <w:t>askMBS@health.gov.au</w:t>
        </w:r>
      </w:hyperlink>
      <w:r w:rsidR="008E4BEE" w:rsidRPr="00BA265A">
        <w:t>.</w:t>
      </w:r>
    </w:p>
    <w:p w14:paraId="13E0BE55" w14:textId="5B3503F5" w:rsidR="00036438" w:rsidRDefault="00036438" w:rsidP="00BA265A">
      <w:r>
        <w:t>Subscribe to ‘</w:t>
      </w:r>
      <w:hyperlink r:id="rId24" w:history="1">
        <w:r w:rsidRPr="00B378D4">
          <w:rPr>
            <w:rStyle w:val="Hyperlink"/>
          </w:rPr>
          <w:t>News for Health Professionals</w:t>
        </w:r>
      </w:hyperlink>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DA99CAB" w14:textId="31A9111C" w:rsidR="00687105" w:rsidRPr="00AE762F" w:rsidRDefault="00687105" w:rsidP="00687105">
      <w:pPr>
        <w:pStyle w:val="Heading2"/>
        <w:spacing w:line="276" w:lineRule="auto"/>
        <w:jc w:val="center"/>
        <w:rPr>
          <w:b/>
          <w:color w:val="001A70"/>
        </w:rPr>
      </w:pPr>
      <w:r w:rsidRPr="00AE762F">
        <w:rPr>
          <w:b/>
          <w:color w:val="001A70"/>
        </w:rPr>
        <w:lastRenderedPageBreak/>
        <w:t xml:space="preserve">COVID-19 – </w:t>
      </w:r>
      <w:r w:rsidR="006A7D59">
        <w:rPr>
          <w:b/>
          <w:color w:val="001A70"/>
        </w:rPr>
        <w:t xml:space="preserve">TEMPORARY </w:t>
      </w:r>
      <w:r w:rsidRPr="00AE762F">
        <w:rPr>
          <w:b/>
          <w:color w:val="001A70"/>
        </w:rPr>
        <w:t>MBS TELEHEALTH ITEMS</w:t>
      </w:r>
    </w:p>
    <w:tbl>
      <w:tblPr>
        <w:tblStyle w:val="TableGrid"/>
        <w:tblW w:w="5000" w:type="pct"/>
        <w:tblLook w:val="04A0" w:firstRow="1" w:lastRow="0" w:firstColumn="1" w:lastColumn="0" w:noHBand="0" w:noVBand="1"/>
      </w:tblPr>
      <w:tblGrid>
        <w:gridCol w:w="4532"/>
        <w:gridCol w:w="1842"/>
        <w:gridCol w:w="1985"/>
        <w:gridCol w:w="2097"/>
      </w:tblGrid>
      <w:tr w:rsidR="0090495D" w:rsidRPr="009F19CA" w14:paraId="37AE0E64" w14:textId="77777777" w:rsidTr="005B4433">
        <w:tc>
          <w:tcPr>
            <w:tcW w:w="5000" w:type="pct"/>
            <w:gridSpan w:val="4"/>
          </w:tcPr>
          <w:p w14:paraId="71C6B2A9" w14:textId="77777777" w:rsidR="000470FA" w:rsidRPr="000470FA" w:rsidRDefault="000470FA" w:rsidP="008203B0">
            <w:pPr>
              <w:spacing w:line="276" w:lineRule="auto"/>
              <w:jc w:val="center"/>
              <w:outlineLvl w:val="1"/>
              <w:rPr>
                <w:rFonts w:cs="Arial"/>
                <w:b/>
                <w:color w:val="001A70"/>
                <w:sz w:val="19"/>
                <w:szCs w:val="19"/>
              </w:rPr>
            </w:pPr>
            <w:r w:rsidRPr="000470FA">
              <w:rPr>
                <w:rFonts w:cs="Arial"/>
                <w:b/>
                <w:color w:val="001A70"/>
                <w:sz w:val="19"/>
                <w:szCs w:val="19"/>
              </w:rPr>
              <w:t>DENTAL PRACTITIONER IN THE PRACTICE OF ORAL AND MAXILLOFACIAL SURGERY ATTENDANCES</w:t>
            </w:r>
          </w:p>
          <w:p w14:paraId="1BE83E63" w14:textId="56715966" w:rsidR="0090495D" w:rsidRPr="00E650FE" w:rsidRDefault="000470FA" w:rsidP="008203B0">
            <w:r w:rsidRPr="000470FA">
              <w:rPr>
                <w:rFonts w:cs="Arial"/>
                <w:color w:val="001A70"/>
                <w:sz w:val="19"/>
                <w:szCs w:val="19"/>
              </w:rPr>
              <w:t>These services are for out-of-hospi</w:t>
            </w:r>
            <w:r w:rsidR="005773B2">
              <w:rPr>
                <w:rFonts w:cs="Arial"/>
                <w:color w:val="001A70"/>
                <w:sz w:val="19"/>
                <w:szCs w:val="19"/>
              </w:rPr>
              <w:t>tal patients</w:t>
            </w:r>
            <w:r w:rsidR="008203B0">
              <w:rPr>
                <w:rFonts w:cs="Arial"/>
                <w:color w:val="001A70"/>
                <w:sz w:val="19"/>
                <w:szCs w:val="19"/>
              </w:rPr>
              <w:t xml:space="preserve">                                                                        </w:t>
            </w:r>
            <w:r w:rsidR="005773B2">
              <w:rPr>
                <w:rFonts w:cs="Arial"/>
                <w:color w:val="001A70"/>
                <w:sz w:val="19"/>
                <w:szCs w:val="19"/>
              </w:rPr>
              <w:t>Items introduced 22</w:t>
            </w:r>
            <w:r w:rsidRPr="000470FA">
              <w:rPr>
                <w:rFonts w:cs="Arial"/>
                <w:color w:val="001A70"/>
                <w:sz w:val="19"/>
                <w:szCs w:val="19"/>
              </w:rPr>
              <w:t xml:space="preserve"> May 2020</w:t>
            </w:r>
          </w:p>
        </w:tc>
      </w:tr>
      <w:tr w:rsidR="0090495D" w:rsidRPr="00141579" w14:paraId="770D93ED" w14:textId="77777777" w:rsidTr="005B4433">
        <w:tc>
          <w:tcPr>
            <w:tcW w:w="2167" w:type="pct"/>
            <w:shd w:val="clear" w:color="auto" w:fill="D9D9D9" w:themeFill="background1" w:themeFillShade="D9"/>
          </w:tcPr>
          <w:p w14:paraId="2B6AF589" w14:textId="77777777" w:rsidR="0090495D" w:rsidRPr="004E1559" w:rsidRDefault="0090495D" w:rsidP="005B4433">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tcPr>
          <w:p w14:paraId="415A4F21" w14:textId="77777777" w:rsidR="0090495D" w:rsidRPr="000918D9" w:rsidRDefault="0090495D" w:rsidP="005B4433">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tcPr>
          <w:p w14:paraId="409A6DF8" w14:textId="77777777" w:rsidR="0090495D" w:rsidRPr="004E1559" w:rsidRDefault="0090495D" w:rsidP="005B4433">
            <w:pPr>
              <w:pStyle w:val="Heading2"/>
              <w:spacing w:before="0" w:after="0" w:line="276" w:lineRule="auto"/>
              <w:outlineLvl w:val="1"/>
              <w:rPr>
                <w:rFonts w:asciiTheme="minorHAnsi" w:hAnsiTheme="minorHAnsi" w:cstheme="minorHAnsi"/>
                <w:b/>
                <w:color w:val="001A70"/>
                <w:sz w:val="20"/>
                <w:szCs w:val="20"/>
              </w:rPr>
            </w:pPr>
            <w:r w:rsidRPr="004E1559">
              <w:rPr>
                <w:rFonts w:asciiTheme="minorHAnsi" w:hAnsiTheme="minorHAnsi" w:cstheme="minorHAnsi"/>
                <w:b/>
                <w:color w:val="001A70"/>
                <w:sz w:val="20"/>
                <w:szCs w:val="20"/>
              </w:rPr>
              <w:t>COVID-19 Telehealth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via video-conference</w:t>
            </w:r>
          </w:p>
        </w:tc>
        <w:tc>
          <w:tcPr>
            <w:tcW w:w="1003" w:type="pct"/>
            <w:shd w:val="clear" w:color="auto" w:fill="D9D9D9" w:themeFill="background1" w:themeFillShade="D9"/>
          </w:tcPr>
          <w:p w14:paraId="7F7999C8" w14:textId="77777777" w:rsidR="0090495D" w:rsidRPr="000918D9" w:rsidRDefault="0090495D" w:rsidP="005B4433">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0470FA" w:rsidRPr="009F19CA" w14:paraId="3C45554D" w14:textId="77777777" w:rsidTr="009A3F22">
        <w:tc>
          <w:tcPr>
            <w:tcW w:w="2167" w:type="pct"/>
            <w:tcBorders>
              <w:top w:val="single" w:sz="4" w:space="0" w:color="auto"/>
              <w:left w:val="single" w:sz="4" w:space="0" w:color="auto"/>
              <w:bottom w:val="single" w:sz="4" w:space="0" w:color="auto"/>
              <w:right w:val="single" w:sz="4" w:space="0" w:color="auto"/>
            </w:tcBorders>
            <w:shd w:val="clear" w:color="auto" w:fill="F2F2F2"/>
          </w:tcPr>
          <w:p w14:paraId="5EF0D81E" w14:textId="10A04CDF" w:rsidR="000470FA" w:rsidRPr="009A3F22" w:rsidRDefault="000470FA" w:rsidP="000470FA">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initial attendance</w:t>
            </w:r>
          </w:p>
        </w:tc>
        <w:tc>
          <w:tcPr>
            <w:tcW w:w="881" w:type="pct"/>
            <w:shd w:val="clear" w:color="auto" w:fill="auto"/>
          </w:tcPr>
          <w:p w14:paraId="589FDBD3" w14:textId="70B1C427" w:rsidR="000470FA" w:rsidRPr="009A3F22" w:rsidRDefault="000470FA" w:rsidP="000470FA">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51700</w:t>
            </w:r>
          </w:p>
        </w:tc>
        <w:tc>
          <w:tcPr>
            <w:tcW w:w="949" w:type="pct"/>
          </w:tcPr>
          <w:p w14:paraId="07C12132" w14:textId="6EBEEE65" w:rsidR="000470FA" w:rsidRPr="009A3F22" w:rsidRDefault="000470FA" w:rsidP="000470FA">
            <w:pPr>
              <w:spacing w:line="240" w:lineRule="auto"/>
              <w:jc w:val="center"/>
              <w:rPr>
                <w:rFonts w:ascii="Helvetica" w:hAnsi="Helvetica"/>
                <w:color w:val="002060"/>
                <w:szCs w:val="20"/>
              </w:rPr>
            </w:pPr>
            <w:r w:rsidRPr="009A3F22">
              <w:rPr>
                <w:rFonts w:ascii="Helvetica" w:hAnsi="Helvetica" w:cstheme="minorBidi"/>
                <w:color w:val="002060"/>
                <w:szCs w:val="20"/>
              </w:rPr>
              <w:t>54001</w:t>
            </w:r>
          </w:p>
        </w:tc>
        <w:tc>
          <w:tcPr>
            <w:tcW w:w="1003" w:type="pct"/>
          </w:tcPr>
          <w:p w14:paraId="17233217" w14:textId="5CFBBD04" w:rsidR="000470FA" w:rsidRPr="009A3F22" w:rsidRDefault="000470FA" w:rsidP="000470FA">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3</w:t>
            </w:r>
          </w:p>
        </w:tc>
      </w:tr>
      <w:tr w:rsidR="000470FA" w:rsidRPr="009F19CA" w14:paraId="0D193D3E" w14:textId="77777777" w:rsidTr="009A3F22">
        <w:tc>
          <w:tcPr>
            <w:tcW w:w="2167" w:type="pct"/>
            <w:tcBorders>
              <w:top w:val="single" w:sz="4" w:space="0" w:color="auto"/>
              <w:left w:val="single" w:sz="4" w:space="0" w:color="auto"/>
              <w:bottom w:val="single" w:sz="4" w:space="0" w:color="auto"/>
              <w:right w:val="single" w:sz="4" w:space="0" w:color="auto"/>
            </w:tcBorders>
            <w:shd w:val="clear" w:color="auto" w:fill="F2F2F2"/>
          </w:tcPr>
          <w:p w14:paraId="4AE6469C" w14:textId="1DD5D225" w:rsidR="000470FA" w:rsidRPr="009A3F22" w:rsidRDefault="000470FA" w:rsidP="000470FA">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subsequent attendance</w:t>
            </w:r>
          </w:p>
        </w:tc>
        <w:tc>
          <w:tcPr>
            <w:tcW w:w="881" w:type="pct"/>
            <w:shd w:val="clear" w:color="auto" w:fill="auto"/>
          </w:tcPr>
          <w:p w14:paraId="7F2FAE21" w14:textId="2EEBAA1D" w:rsidR="000470FA" w:rsidRPr="009A3F22" w:rsidRDefault="000470FA" w:rsidP="000470FA">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51703</w:t>
            </w:r>
          </w:p>
        </w:tc>
        <w:tc>
          <w:tcPr>
            <w:tcW w:w="949" w:type="pct"/>
          </w:tcPr>
          <w:p w14:paraId="6338118F" w14:textId="408F3757" w:rsidR="000470FA" w:rsidRPr="009A3F22" w:rsidRDefault="000470FA" w:rsidP="000470FA">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2</w:t>
            </w:r>
          </w:p>
        </w:tc>
        <w:tc>
          <w:tcPr>
            <w:tcW w:w="1003" w:type="pct"/>
          </w:tcPr>
          <w:p w14:paraId="7906989A" w14:textId="2306C9F4" w:rsidR="000470FA" w:rsidRPr="009A3F22" w:rsidRDefault="000470FA" w:rsidP="000470FA">
            <w:pPr>
              <w:spacing w:line="240" w:lineRule="auto"/>
              <w:jc w:val="center"/>
              <w:rPr>
                <w:rFonts w:ascii="Helvetica" w:hAnsi="Helvetica"/>
                <w:color w:val="002060"/>
                <w:szCs w:val="20"/>
              </w:rPr>
            </w:pPr>
            <w:r w:rsidRPr="009A3F22">
              <w:rPr>
                <w:rFonts w:ascii="Helvetica" w:hAnsi="Helvetica" w:cstheme="minorBidi"/>
                <w:color w:val="002060"/>
                <w:szCs w:val="20"/>
              </w:rPr>
              <w:t>54004</w:t>
            </w:r>
          </w:p>
        </w:tc>
      </w:tr>
    </w:tbl>
    <w:p w14:paraId="0ED8D78F" w14:textId="77777777" w:rsidR="00687105" w:rsidRDefault="00687105" w:rsidP="00687105"/>
    <w:p w14:paraId="2FD23203" w14:textId="77777777" w:rsidR="00687105" w:rsidRPr="00D64587" w:rsidRDefault="00687105" w:rsidP="00687105"/>
    <w:p w14:paraId="2DD5653F" w14:textId="77777777" w:rsidR="00D64587" w:rsidRPr="00687105" w:rsidRDefault="00D64587" w:rsidP="00687105"/>
    <w:sectPr w:rsidR="00D64587" w:rsidRPr="00687105" w:rsidSect="003E6457">
      <w:headerReference w:type="default" r:id="rId2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CDC7" w14:textId="77777777" w:rsidR="00D8731A" w:rsidRDefault="00D8731A" w:rsidP="006D1088">
      <w:pPr>
        <w:spacing w:after="0" w:line="240" w:lineRule="auto"/>
      </w:pPr>
      <w:r>
        <w:separator/>
      </w:r>
    </w:p>
  </w:endnote>
  <w:endnote w:type="continuationSeparator" w:id="0">
    <w:p w14:paraId="3061F66A" w14:textId="77777777" w:rsidR="00D8731A" w:rsidRDefault="00D8731A" w:rsidP="006D1088">
      <w:pPr>
        <w:spacing w:after="0" w:line="240" w:lineRule="auto"/>
      </w:pPr>
      <w:r>
        <w:continuationSeparator/>
      </w:r>
    </w:p>
  </w:endnote>
  <w:endnote w:type="continuationNotice" w:id="1">
    <w:p w14:paraId="0F48B90C" w14:textId="77777777" w:rsidR="00D8731A" w:rsidRDefault="00D8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59BD" w14:textId="77777777" w:rsidR="00E1478C" w:rsidRDefault="00E1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ED4D" w14:textId="77777777" w:rsidR="00687105" w:rsidRDefault="002106E9" w:rsidP="00670DFE">
    <w:pPr>
      <w:pStyle w:val="Footer"/>
    </w:pPr>
    <w:r>
      <w:rPr>
        <w:rStyle w:val="BookTitle"/>
        <w:noProof/>
      </w:rPr>
      <w:pict w14:anchorId="09DDB376">
        <v:rect id="_x0000_i1025" style="width:523.3pt;height:1.9pt" o:hralign="center" o:hrstd="t" o:hr="t" fillcolor="#a0a0a0" stroked="f"/>
      </w:pict>
    </w:r>
    <w:r w:rsidR="00687105">
      <w:t>Medicare Benefits Schedule</w:t>
    </w:r>
    <w:r w:rsidR="00687105">
      <w:tab/>
    </w:r>
  </w:p>
  <w:p w14:paraId="417B6D01" w14:textId="1756341C" w:rsidR="00687105" w:rsidRPr="00A75DC5" w:rsidRDefault="006871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482435098"/>
        <w:docPartObj>
          <w:docPartGallery w:val="Page Numbers (Bottom of Page)"/>
          <w:docPartUnique/>
        </w:docPartObj>
      </w:sdtPr>
      <w:sdtEndPr>
        <w:rPr>
          <w:noProof/>
        </w:rPr>
      </w:sdtEndPr>
      <w:sdtContent>
        <w:r w:rsidRPr="00A75DC5">
          <w:rPr>
            <w:sz w:val="16"/>
            <w:szCs w:val="16"/>
          </w:rPr>
          <w:tab/>
        </w:r>
        <w:sdt>
          <w:sdtPr>
            <w:rPr>
              <w:sz w:val="16"/>
              <w:szCs w:val="16"/>
            </w:rPr>
            <w:id w:val="253551964"/>
            <w:docPartObj>
              <w:docPartGallery w:val="Page Numbers (Bottom of Page)"/>
              <w:docPartUnique/>
            </w:docPartObj>
          </w:sdtPr>
          <w:sdtEndPr/>
          <w:sdtContent>
            <w:sdt>
              <w:sdtPr>
                <w:rPr>
                  <w:sz w:val="16"/>
                  <w:szCs w:val="16"/>
                </w:rPr>
                <w:id w:val="177127541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2106E9">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2106E9">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7118486" w14:textId="05101583" w:rsidR="00687105" w:rsidRPr="00A75DC5" w:rsidRDefault="002106E9" w:rsidP="00F225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7B71F9A1" w:rsidR="00687105" w:rsidRPr="00A75DC5" w:rsidRDefault="00687105" w:rsidP="00670DFE">
    <w:pPr>
      <w:pStyle w:val="Footer"/>
      <w:rPr>
        <w:szCs w:val="16"/>
      </w:rPr>
    </w:pPr>
    <w:r w:rsidRPr="00A75DC5">
      <w:rPr>
        <w:szCs w:val="16"/>
      </w:rPr>
      <w:t xml:space="preserve">Last updated – </w:t>
    </w:r>
    <w:r w:rsidR="00127B2B">
      <w:rPr>
        <w:szCs w:val="16"/>
      </w:rPr>
      <w:t>1</w:t>
    </w:r>
    <w:r w:rsidR="00E1478C">
      <w:rPr>
        <w:szCs w:val="16"/>
      </w:rPr>
      <w:t>8</w:t>
    </w:r>
    <w:r w:rsidR="00127B2B">
      <w:rPr>
        <w:szCs w:val="16"/>
      </w:rPr>
      <w:t xml:space="preserve"> September </w:t>
    </w:r>
    <w:r>
      <w:rPr>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10" w14:textId="77777777" w:rsidR="00E1478C" w:rsidRDefault="00E1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4791" w14:textId="77777777" w:rsidR="00D8731A" w:rsidRDefault="00D8731A" w:rsidP="006D1088">
      <w:pPr>
        <w:spacing w:after="0" w:line="240" w:lineRule="auto"/>
      </w:pPr>
      <w:r>
        <w:separator/>
      </w:r>
    </w:p>
  </w:footnote>
  <w:footnote w:type="continuationSeparator" w:id="0">
    <w:p w14:paraId="61BDAE9E" w14:textId="77777777" w:rsidR="00D8731A" w:rsidRDefault="00D8731A" w:rsidP="006D1088">
      <w:pPr>
        <w:spacing w:after="0" w:line="240" w:lineRule="auto"/>
      </w:pPr>
      <w:r>
        <w:continuationSeparator/>
      </w:r>
    </w:p>
  </w:footnote>
  <w:footnote w:type="continuationNotice" w:id="1">
    <w:p w14:paraId="00C510ED" w14:textId="77777777" w:rsidR="00D8731A" w:rsidRDefault="00D8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D657" w14:textId="77777777" w:rsidR="00E1478C" w:rsidRDefault="00E14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02FEF3DA">
          <wp:simplePos x="0" y="0"/>
          <wp:positionH relativeFrom="page">
            <wp:align>left</wp:align>
          </wp:positionH>
          <wp:positionV relativeFrom="paragraph">
            <wp:posOffset>-449580</wp:posOffset>
          </wp:positionV>
          <wp:extent cx="7643250" cy="1611213"/>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830D" w14:textId="77777777" w:rsidR="00E1478C" w:rsidRDefault="00E147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7BB41B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5810"/>
    <w:rsid w:val="000470FA"/>
    <w:rsid w:val="00081B97"/>
    <w:rsid w:val="00085277"/>
    <w:rsid w:val="000A2F0A"/>
    <w:rsid w:val="000B01AE"/>
    <w:rsid w:val="000B2A1B"/>
    <w:rsid w:val="000C08E2"/>
    <w:rsid w:val="000C2143"/>
    <w:rsid w:val="000C3B83"/>
    <w:rsid w:val="000D1778"/>
    <w:rsid w:val="001014EB"/>
    <w:rsid w:val="00102885"/>
    <w:rsid w:val="00121100"/>
    <w:rsid w:val="00124E0B"/>
    <w:rsid w:val="0012779E"/>
    <w:rsid w:val="00127B2B"/>
    <w:rsid w:val="00130343"/>
    <w:rsid w:val="00135417"/>
    <w:rsid w:val="00141BC3"/>
    <w:rsid w:val="001432AF"/>
    <w:rsid w:val="001465B5"/>
    <w:rsid w:val="00151636"/>
    <w:rsid w:val="00155BD4"/>
    <w:rsid w:val="0015621C"/>
    <w:rsid w:val="00167446"/>
    <w:rsid w:val="00167984"/>
    <w:rsid w:val="0017279A"/>
    <w:rsid w:val="00172B1A"/>
    <w:rsid w:val="0018054B"/>
    <w:rsid w:val="00181B52"/>
    <w:rsid w:val="0018507E"/>
    <w:rsid w:val="0019170A"/>
    <w:rsid w:val="001A6FE6"/>
    <w:rsid w:val="001A7FB7"/>
    <w:rsid w:val="001C5C56"/>
    <w:rsid w:val="001E3130"/>
    <w:rsid w:val="001E3FEC"/>
    <w:rsid w:val="001E45BA"/>
    <w:rsid w:val="001E6F63"/>
    <w:rsid w:val="001F49E8"/>
    <w:rsid w:val="00200902"/>
    <w:rsid w:val="00203F3E"/>
    <w:rsid w:val="0021035A"/>
    <w:rsid w:val="002106E9"/>
    <w:rsid w:val="00221334"/>
    <w:rsid w:val="002427E0"/>
    <w:rsid w:val="00243D1C"/>
    <w:rsid w:val="00262717"/>
    <w:rsid w:val="0026502E"/>
    <w:rsid w:val="002718E2"/>
    <w:rsid w:val="00276A29"/>
    <w:rsid w:val="00281820"/>
    <w:rsid w:val="0029571B"/>
    <w:rsid w:val="00296E28"/>
    <w:rsid w:val="002A3C7C"/>
    <w:rsid w:val="002A5A70"/>
    <w:rsid w:val="002B70AC"/>
    <w:rsid w:val="002C1774"/>
    <w:rsid w:val="002D2CC5"/>
    <w:rsid w:val="002D6939"/>
    <w:rsid w:val="003122B4"/>
    <w:rsid w:val="00326EC2"/>
    <w:rsid w:val="00337919"/>
    <w:rsid w:val="00343CCE"/>
    <w:rsid w:val="00345DC5"/>
    <w:rsid w:val="00352174"/>
    <w:rsid w:val="00355E8A"/>
    <w:rsid w:val="00363819"/>
    <w:rsid w:val="003700B3"/>
    <w:rsid w:val="0037163D"/>
    <w:rsid w:val="00374AE3"/>
    <w:rsid w:val="00382E28"/>
    <w:rsid w:val="003A06B7"/>
    <w:rsid w:val="003A097E"/>
    <w:rsid w:val="003A4B72"/>
    <w:rsid w:val="003A52BA"/>
    <w:rsid w:val="003B56AD"/>
    <w:rsid w:val="003C2154"/>
    <w:rsid w:val="003D5CEF"/>
    <w:rsid w:val="003E0945"/>
    <w:rsid w:val="003E6457"/>
    <w:rsid w:val="003F6682"/>
    <w:rsid w:val="003F6A4F"/>
    <w:rsid w:val="00405506"/>
    <w:rsid w:val="00412D29"/>
    <w:rsid w:val="0041390F"/>
    <w:rsid w:val="00420023"/>
    <w:rsid w:val="00422665"/>
    <w:rsid w:val="00425089"/>
    <w:rsid w:val="00427D7F"/>
    <w:rsid w:val="004324B6"/>
    <w:rsid w:val="00433682"/>
    <w:rsid w:val="0043744D"/>
    <w:rsid w:val="004406EB"/>
    <w:rsid w:val="00445086"/>
    <w:rsid w:val="004511F2"/>
    <w:rsid w:val="004649A3"/>
    <w:rsid w:val="00467CD7"/>
    <w:rsid w:val="00475E53"/>
    <w:rsid w:val="004835F0"/>
    <w:rsid w:val="00487CFA"/>
    <w:rsid w:val="00494B72"/>
    <w:rsid w:val="00496081"/>
    <w:rsid w:val="004A1348"/>
    <w:rsid w:val="004A3CE8"/>
    <w:rsid w:val="004B243F"/>
    <w:rsid w:val="004C2B08"/>
    <w:rsid w:val="004D2C7C"/>
    <w:rsid w:val="004D71C4"/>
    <w:rsid w:val="004E1559"/>
    <w:rsid w:val="004E52A2"/>
    <w:rsid w:val="004E7C80"/>
    <w:rsid w:val="004F0AA6"/>
    <w:rsid w:val="004F2B84"/>
    <w:rsid w:val="004F2E8D"/>
    <w:rsid w:val="005060B9"/>
    <w:rsid w:val="00510063"/>
    <w:rsid w:val="0052108D"/>
    <w:rsid w:val="00524B43"/>
    <w:rsid w:val="005261D0"/>
    <w:rsid w:val="00526B7A"/>
    <w:rsid w:val="00533EA6"/>
    <w:rsid w:val="0054242B"/>
    <w:rsid w:val="00542F07"/>
    <w:rsid w:val="00543427"/>
    <w:rsid w:val="00544D21"/>
    <w:rsid w:val="00550525"/>
    <w:rsid w:val="00570B62"/>
    <w:rsid w:val="00570F34"/>
    <w:rsid w:val="005773B2"/>
    <w:rsid w:val="0058065A"/>
    <w:rsid w:val="005872B8"/>
    <w:rsid w:val="00595BBD"/>
    <w:rsid w:val="0059641E"/>
    <w:rsid w:val="005A08DC"/>
    <w:rsid w:val="005C437D"/>
    <w:rsid w:val="005D27A1"/>
    <w:rsid w:val="005E1472"/>
    <w:rsid w:val="005F0FEE"/>
    <w:rsid w:val="006173AC"/>
    <w:rsid w:val="0062100F"/>
    <w:rsid w:val="00634194"/>
    <w:rsid w:val="00634880"/>
    <w:rsid w:val="00637FAF"/>
    <w:rsid w:val="006425BA"/>
    <w:rsid w:val="00650B9A"/>
    <w:rsid w:val="00651D46"/>
    <w:rsid w:val="00653345"/>
    <w:rsid w:val="006553AC"/>
    <w:rsid w:val="00655D74"/>
    <w:rsid w:val="00656F11"/>
    <w:rsid w:val="00664E1C"/>
    <w:rsid w:val="00670DFE"/>
    <w:rsid w:val="00684D37"/>
    <w:rsid w:val="00687105"/>
    <w:rsid w:val="00694030"/>
    <w:rsid w:val="006961D6"/>
    <w:rsid w:val="006A175B"/>
    <w:rsid w:val="006A788C"/>
    <w:rsid w:val="006A7D59"/>
    <w:rsid w:val="006C5F27"/>
    <w:rsid w:val="006D04CC"/>
    <w:rsid w:val="006D1088"/>
    <w:rsid w:val="006D1487"/>
    <w:rsid w:val="006D2A35"/>
    <w:rsid w:val="006E3573"/>
    <w:rsid w:val="006F03D7"/>
    <w:rsid w:val="006F5785"/>
    <w:rsid w:val="00702BBF"/>
    <w:rsid w:val="0071427F"/>
    <w:rsid w:val="00726103"/>
    <w:rsid w:val="00727F4C"/>
    <w:rsid w:val="00734F6B"/>
    <w:rsid w:val="00736D31"/>
    <w:rsid w:val="0074139E"/>
    <w:rsid w:val="007430C1"/>
    <w:rsid w:val="0074468D"/>
    <w:rsid w:val="00777818"/>
    <w:rsid w:val="00781867"/>
    <w:rsid w:val="00785ABB"/>
    <w:rsid w:val="007A1276"/>
    <w:rsid w:val="007D1171"/>
    <w:rsid w:val="007D1D3A"/>
    <w:rsid w:val="007D35AD"/>
    <w:rsid w:val="007E2604"/>
    <w:rsid w:val="007E33D2"/>
    <w:rsid w:val="008203B0"/>
    <w:rsid w:val="008246BB"/>
    <w:rsid w:val="008307E4"/>
    <w:rsid w:val="00834903"/>
    <w:rsid w:val="008352AC"/>
    <w:rsid w:val="00852651"/>
    <w:rsid w:val="008553F7"/>
    <w:rsid w:val="00864E28"/>
    <w:rsid w:val="008713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3783"/>
    <w:rsid w:val="0090495D"/>
    <w:rsid w:val="00907B4A"/>
    <w:rsid w:val="0091706C"/>
    <w:rsid w:val="00942A31"/>
    <w:rsid w:val="009542F2"/>
    <w:rsid w:val="009562F4"/>
    <w:rsid w:val="009676CD"/>
    <w:rsid w:val="00974459"/>
    <w:rsid w:val="00977405"/>
    <w:rsid w:val="009858E2"/>
    <w:rsid w:val="009939C3"/>
    <w:rsid w:val="009944BA"/>
    <w:rsid w:val="009A3F22"/>
    <w:rsid w:val="009B32BA"/>
    <w:rsid w:val="009B51E7"/>
    <w:rsid w:val="009B5206"/>
    <w:rsid w:val="009B7859"/>
    <w:rsid w:val="009C37A8"/>
    <w:rsid w:val="009C742B"/>
    <w:rsid w:val="009D0B98"/>
    <w:rsid w:val="009E4A9E"/>
    <w:rsid w:val="009E66EE"/>
    <w:rsid w:val="009E6DE2"/>
    <w:rsid w:val="009F52D4"/>
    <w:rsid w:val="00A04B54"/>
    <w:rsid w:val="00A1312B"/>
    <w:rsid w:val="00A1503C"/>
    <w:rsid w:val="00A26321"/>
    <w:rsid w:val="00A3287F"/>
    <w:rsid w:val="00A37CE3"/>
    <w:rsid w:val="00A42F78"/>
    <w:rsid w:val="00A45912"/>
    <w:rsid w:val="00A51FC5"/>
    <w:rsid w:val="00A5641C"/>
    <w:rsid w:val="00A56BEA"/>
    <w:rsid w:val="00A60FB7"/>
    <w:rsid w:val="00A64177"/>
    <w:rsid w:val="00A704DA"/>
    <w:rsid w:val="00A7172E"/>
    <w:rsid w:val="00A75DC5"/>
    <w:rsid w:val="00A91196"/>
    <w:rsid w:val="00A920DD"/>
    <w:rsid w:val="00AA41CD"/>
    <w:rsid w:val="00AA4E5C"/>
    <w:rsid w:val="00AA5232"/>
    <w:rsid w:val="00AA69A9"/>
    <w:rsid w:val="00AB53A4"/>
    <w:rsid w:val="00AD018F"/>
    <w:rsid w:val="00AD20E9"/>
    <w:rsid w:val="00AD2818"/>
    <w:rsid w:val="00AD73F6"/>
    <w:rsid w:val="00AE2F7E"/>
    <w:rsid w:val="00AE762F"/>
    <w:rsid w:val="00AF51AC"/>
    <w:rsid w:val="00AF62C7"/>
    <w:rsid w:val="00B06E28"/>
    <w:rsid w:val="00B15CE8"/>
    <w:rsid w:val="00B2044B"/>
    <w:rsid w:val="00B22C37"/>
    <w:rsid w:val="00B23A4C"/>
    <w:rsid w:val="00B31FBA"/>
    <w:rsid w:val="00B378D4"/>
    <w:rsid w:val="00B3793F"/>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505F"/>
    <w:rsid w:val="00BF00A9"/>
    <w:rsid w:val="00BF426F"/>
    <w:rsid w:val="00BF4718"/>
    <w:rsid w:val="00BF67CF"/>
    <w:rsid w:val="00C00B47"/>
    <w:rsid w:val="00C0126E"/>
    <w:rsid w:val="00C05423"/>
    <w:rsid w:val="00C11326"/>
    <w:rsid w:val="00C12639"/>
    <w:rsid w:val="00C131D7"/>
    <w:rsid w:val="00C13ABA"/>
    <w:rsid w:val="00C4491F"/>
    <w:rsid w:val="00C61A31"/>
    <w:rsid w:val="00C66700"/>
    <w:rsid w:val="00C71FFC"/>
    <w:rsid w:val="00CA4D6D"/>
    <w:rsid w:val="00CA5F76"/>
    <w:rsid w:val="00CB35ED"/>
    <w:rsid w:val="00CC39C8"/>
    <w:rsid w:val="00CF45CC"/>
    <w:rsid w:val="00D07EC2"/>
    <w:rsid w:val="00D10AF1"/>
    <w:rsid w:val="00D11EDB"/>
    <w:rsid w:val="00D16EF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8731A"/>
    <w:rsid w:val="00D932F4"/>
    <w:rsid w:val="00DA50D6"/>
    <w:rsid w:val="00DB54A4"/>
    <w:rsid w:val="00DC127A"/>
    <w:rsid w:val="00DC356C"/>
    <w:rsid w:val="00DE22E2"/>
    <w:rsid w:val="00DF729C"/>
    <w:rsid w:val="00DF7606"/>
    <w:rsid w:val="00DF7BF1"/>
    <w:rsid w:val="00DF7C32"/>
    <w:rsid w:val="00E021AF"/>
    <w:rsid w:val="00E1478C"/>
    <w:rsid w:val="00E43F82"/>
    <w:rsid w:val="00E47548"/>
    <w:rsid w:val="00E51017"/>
    <w:rsid w:val="00E7460D"/>
    <w:rsid w:val="00E82C89"/>
    <w:rsid w:val="00E91760"/>
    <w:rsid w:val="00E91EBE"/>
    <w:rsid w:val="00E926DF"/>
    <w:rsid w:val="00EA2CDC"/>
    <w:rsid w:val="00EC2DBE"/>
    <w:rsid w:val="00ED1055"/>
    <w:rsid w:val="00ED26A4"/>
    <w:rsid w:val="00ED2B70"/>
    <w:rsid w:val="00ED60EE"/>
    <w:rsid w:val="00EF4052"/>
    <w:rsid w:val="00F026F0"/>
    <w:rsid w:val="00F074C5"/>
    <w:rsid w:val="00F074CE"/>
    <w:rsid w:val="00F07E89"/>
    <w:rsid w:val="00F14FC3"/>
    <w:rsid w:val="00F22581"/>
    <w:rsid w:val="00F2545E"/>
    <w:rsid w:val="00F33D07"/>
    <w:rsid w:val="00F3739C"/>
    <w:rsid w:val="00F50491"/>
    <w:rsid w:val="00F50994"/>
    <w:rsid w:val="00F605E6"/>
    <w:rsid w:val="00F74AD4"/>
    <w:rsid w:val="00F74DFC"/>
    <w:rsid w:val="00F93F71"/>
    <w:rsid w:val="00F96FDB"/>
    <w:rsid w:val="00FA301E"/>
    <w:rsid w:val="00FB4DEF"/>
    <w:rsid w:val="00FC690D"/>
    <w:rsid w:val="00FC6993"/>
    <w:rsid w:val="00FD1E77"/>
    <w:rsid w:val="00FD5DF5"/>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382E2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mbsonline.gov.au/internet/mbsonline/publishing.nsf/Content/Factsheet-TempB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bsonline.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yber.gov.au/publications/web-conferencing-security"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lehealthPrivChecklist" TargetMode="External"/><Relationship Id="rId20" Type="http://schemas.openxmlformats.org/officeDocument/2006/relationships/hyperlink" Target="https://www.health.gov.au/resources/collections/coronavirus-covid-19-national-health-plan-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humanservices.gov.au/organisations/health-professionals/news/all"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askMBS@health.gov.au" TargetMode="External"/><Relationship Id="rId10" Type="http://schemas.openxmlformats.org/officeDocument/2006/relationships/header" Target="header1.xml"/><Relationship Id="rId19" Type="http://schemas.openxmlformats.org/officeDocument/2006/relationships/hyperlink" Target="http://www.mbsonline.gov.au/internet/mbsonline/publishing.nsf/Content/Factsheet-TempB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mbsonline.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2020-09-21T06:24:00Z</dcterms:created>
  <dcterms:modified xsi:type="dcterms:W3CDTF">2020-09-21T06:24:00Z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